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7372"/>
      </w:tblGrid>
      <w:tr w:rsidR="003A70F9" w:rsidRPr="00E75E76" w14:paraId="7EA9A232" w14:textId="77777777" w:rsidTr="0005525D">
        <w:trPr>
          <w:jc w:val="center"/>
        </w:trPr>
        <w:tc>
          <w:tcPr>
            <w:tcW w:w="1560" w:type="dxa"/>
          </w:tcPr>
          <w:p w14:paraId="4CDBFDFB" w14:textId="77777777" w:rsidR="00E75E76" w:rsidRPr="00E75E76" w:rsidRDefault="00700BD1" w:rsidP="00E75E76">
            <w:pPr>
              <w:overflowPunct/>
              <w:autoSpaceDE/>
              <w:autoSpaceDN/>
              <w:adjustRightInd/>
              <w:ind w:right="-442"/>
              <w:textAlignment w:val="auto"/>
              <w:rPr>
                <w:rFonts w:ascii="Times New Roman" w:hAnsi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C779F4A" wp14:editId="4426BE5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303655" cy="11118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2EAB5A08" w14:textId="77777777" w:rsidR="00E75E76" w:rsidRPr="00E75E76" w:rsidRDefault="00E75E76" w:rsidP="00E75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Black" w:hAnsi="Arial Black"/>
                <w:noProof w:val="0"/>
                <w:sz w:val="48"/>
                <w:szCs w:val="48"/>
                <w:lang w:eastAsia="en-GB"/>
              </w:rPr>
            </w:pPr>
            <w:r>
              <w:rPr>
                <w:rFonts w:ascii="Arial Black" w:hAnsi="Arial Black"/>
                <w:noProof w:val="0"/>
                <w:sz w:val="46"/>
                <w:szCs w:val="48"/>
                <w:lang w:eastAsia="en-GB"/>
              </w:rPr>
              <w:t>Rules and Constitution</w:t>
            </w:r>
          </w:p>
        </w:tc>
      </w:tr>
    </w:tbl>
    <w:p w14:paraId="4CC04855" w14:textId="77777777" w:rsidR="0088044B" w:rsidRDefault="0088044B" w:rsidP="006A6779">
      <w:pPr>
        <w:jc w:val="both"/>
        <w:rPr>
          <w:rFonts w:ascii="Arial" w:hAnsi="Arial" w:cs="Arial"/>
          <w:noProof w:val="0"/>
          <w:sz w:val="24"/>
        </w:rPr>
      </w:pPr>
    </w:p>
    <w:p w14:paraId="07A3BB93" w14:textId="77777777" w:rsidR="006A6779" w:rsidRPr="006A027E" w:rsidRDefault="006A6779" w:rsidP="006A6779">
      <w:pPr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>1.</w:t>
      </w:r>
      <w:r w:rsidRPr="006A027E">
        <w:rPr>
          <w:rFonts w:ascii="Arial" w:hAnsi="Arial" w:cs="Arial"/>
          <w:noProof w:val="0"/>
          <w:sz w:val="24"/>
        </w:rPr>
        <w:tab/>
      </w:r>
      <w:r w:rsidR="00D97D4C" w:rsidRPr="006A027E">
        <w:rPr>
          <w:rFonts w:ascii="Arial" w:hAnsi="Arial" w:cs="Arial"/>
          <w:b/>
          <w:noProof w:val="0"/>
          <w:sz w:val="24"/>
          <w:u w:val="single"/>
        </w:rPr>
        <w:t>Objectives</w:t>
      </w:r>
      <w:r w:rsidRPr="006A027E">
        <w:rPr>
          <w:rFonts w:ascii="Arial" w:hAnsi="Arial" w:cs="Arial"/>
          <w:noProof w:val="0"/>
          <w:sz w:val="24"/>
        </w:rPr>
        <w:tab/>
        <w:t>To foster the exchange of knowledge and experience relating to woodturning for the benefit of our local membership,</w:t>
      </w:r>
      <w:r w:rsidR="006B2207" w:rsidRPr="006A027E">
        <w:rPr>
          <w:rFonts w:ascii="Arial" w:hAnsi="Arial" w:cs="Arial"/>
          <w:noProof w:val="0"/>
          <w:sz w:val="24"/>
        </w:rPr>
        <w:t xml:space="preserve"> </w:t>
      </w:r>
      <w:r w:rsidRPr="006A027E">
        <w:rPr>
          <w:rFonts w:ascii="Arial" w:hAnsi="Arial" w:cs="Arial"/>
          <w:noProof w:val="0"/>
          <w:sz w:val="24"/>
        </w:rPr>
        <w:t>the Association of Woodturners of Great Britain (AWGB) and others.</w:t>
      </w:r>
    </w:p>
    <w:p w14:paraId="2F5FAFF3" w14:textId="77777777" w:rsidR="0088044B" w:rsidRPr="006A027E" w:rsidRDefault="0088044B" w:rsidP="00A0522B">
      <w:pPr>
        <w:jc w:val="both"/>
        <w:rPr>
          <w:rFonts w:ascii="Arial" w:hAnsi="Arial" w:cs="Arial"/>
          <w:noProof w:val="0"/>
          <w:sz w:val="24"/>
        </w:rPr>
      </w:pPr>
    </w:p>
    <w:p w14:paraId="04EDC3F0" w14:textId="77777777" w:rsidR="00D97D4C" w:rsidRDefault="006A6779" w:rsidP="00A0522B">
      <w:pPr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>2.</w:t>
      </w:r>
      <w:r w:rsidRPr="006A027E">
        <w:rPr>
          <w:rFonts w:ascii="Arial" w:hAnsi="Arial" w:cs="Arial"/>
          <w:noProof w:val="0"/>
          <w:sz w:val="24"/>
        </w:rPr>
        <w:tab/>
      </w:r>
      <w:r w:rsidR="00D97D4C" w:rsidRPr="006A027E">
        <w:rPr>
          <w:rFonts w:ascii="Arial" w:hAnsi="Arial" w:cs="Arial"/>
          <w:b/>
          <w:noProof w:val="0"/>
          <w:sz w:val="24"/>
          <w:u w:val="single"/>
        </w:rPr>
        <w:t>Mem</w:t>
      </w:r>
      <w:r w:rsidRPr="006A027E">
        <w:rPr>
          <w:rFonts w:ascii="Arial" w:hAnsi="Arial" w:cs="Arial"/>
          <w:b/>
          <w:noProof w:val="0"/>
          <w:sz w:val="24"/>
          <w:u w:val="single"/>
        </w:rPr>
        <w:t>bership</w:t>
      </w:r>
      <w:r w:rsidRPr="006A027E">
        <w:rPr>
          <w:rFonts w:ascii="Arial" w:hAnsi="Arial" w:cs="Arial"/>
          <w:noProof w:val="0"/>
          <w:sz w:val="24"/>
        </w:rPr>
        <w:tab/>
      </w:r>
    </w:p>
    <w:p w14:paraId="30828CAE" w14:textId="77777777" w:rsidR="007254DF" w:rsidRPr="006A027E" w:rsidRDefault="007254DF" w:rsidP="00A0522B">
      <w:pPr>
        <w:jc w:val="both"/>
        <w:rPr>
          <w:rFonts w:ascii="Arial" w:hAnsi="Arial" w:cs="Arial"/>
          <w:noProof w:val="0"/>
          <w:sz w:val="24"/>
        </w:rPr>
      </w:pPr>
    </w:p>
    <w:p w14:paraId="1B5BB56C" w14:textId="77777777" w:rsidR="00D97D4C" w:rsidRPr="006A027E" w:rsidRDefault="00D97D4C" w:rsidP="007254DF">
      <w:pPr>
        <w:pStyle w:val="ListParagraph"/>
        <w:numPr>
          <w:ilvl w:val="0"/>
          <w:numId w:val="4"/>
        </w:numPr>
        <w:tabs>
          <w:tab w:val="left" w:pos="900"/>
          <w:tab w:val="right" w:pos="9890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 xml:space="preserve">Intending members will be welcome to receive a copy of the </w:t>
      </w:r>
      <w:r w:rsidR="002160E0">
        <w:rPr>
          <w:rFonts w:ascii="Arial" w:hAnsi="Arial" w:cs="Arial"/>
          <w:noProof w:val="0"/>
          <w:sz w:val="24"/>
        </w:rPr>
        <w:t>annual programme and to attend TWO</w:t>
      </w:r>
      <w:r w:rsidRPr="006A027E">
        <w:rPr>
          <w:rFonts w:ascii="Arial" w:hAnsi="Arial" w:cs="Arial"/>
          <w:noProof w:val="0"/>
          <w:sz w:val="24"/>
        </w:rPr>
        <w:t xml:space="preserve"> practical meeting</w:t>
      </w:r>
      <w:r w:rsidR="002160E0">
        <w:rPr>
          <w:rFonts w:ascii="Arial" w:hAnsi="Arial" w:cs="Arial"/>
          <w:noProof w:val="0"/>
          <w:sz w:val="24"/>
        </w:rPr>
        <w:t>s</w:t>
      </w:r>
      <w:r w:rsidRPr="006A027E">
        <w:rPr>
          <w:rFonts w:ascii="Arial" w:hAnsi="Arial" w:cs="Arial"/>
          <w:noProof w:val="0"/>
          <w:sz w:val="24"/>
        </w:rPr>
        <w:t xml:space="preserve"> before committing themselves to membership of the Branch and AWGB.</w:t>
      </w:r>
    </w:p>
    <w:p w14:paraId="284BAB48" w14:textId="77777777" w:rsidR="00D97D4C" w:rsidRPr="006A027E" w:rsidRDefault="00D97D4C" w:rsidP="006A6779">
      <w:pPr>
        <w:tabs>
          <w:tab w:val="right" w:pos="9890"/>
        </w:tabs>
        <w:ind w:left="720"/>
        <w:jc w:val="both"/>
        <w:rPr>
          <w:rFonts w:ascii="Arial" w:hAnsi="Arial" w:cs="Arial"/>
          <w:noProof w:val="0"/>
          <w:sz w:val="24"/>
        </w:rPr>
      </w:pPr>
    </w:p>
    <w:p w14:paraId="79F6A1B9" w14:textId="77777777" w:rsidR="00D97D4C" w:rsidRPr="006A027E" w:rsidRDefault="00D97D4C" w:rsidP="006A6779">
      <w:pPr>
        <w:pStyle w:val="ListParagraph"/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 xml:space="preserve">It is a condition of Branch Membership for members to be a member of </w:t>
      </w:r>
      <w:r w:rsidR="00137E66" w:rsidRPr="006A027E">
        <w:rPr>
          <w:rFonts w:ascii="Arial" w:hAnsi="Arial" w:cs="Arial"/>
          <w:noProof w:val="0"/>
          <w:sz w:val="24"/>
        </w:rPr>
        <w:t>AWGB.</w:t>
      </w:r>
    </w:p>
    <w:p w14:paraId="05A73BBC" w14:textId="77777777" w:rsidR="00D97D4C" w:rsidRPr="006A027E" w:rsidRDefault="00D97D4C" w:rsidP="006A6779">
      <w:pPr>
        <w:tabs>
          <w:tab w:val="left" w:pos="900"/>
        </w:tabs>
        <w:ind w:left="720"/>
        <w:jc w:val="both"/>
        <w:rPr>
          <w:rFonts w:ascii="Arial" w:hAnsi="Arial" w:cs="Arial"/>
          <w:noProof w:val="0"/>
          <w:sz w:val="24"/>
        </w:rPr>
      </w:pPr>
    </w:p>
    <w:p w14:paraId="7BAB42C8" w14:textId="77777777" w:rsidR="00D97D4C" w:rsidRPr="006A027E" w:rsidRDefault="00D97D4C" w:rsidP="006A6779">
      <w:pPr>
        <w:pStyle w:val="ListParagraph"/>
        <w:numPr>
          <w:ilvl w:val="0"/>
          <w:numId w:val="4"/>
        </w:numPr>
        <w:tabs>
          <w:tab w:val="left" w:pos="885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>Members</w:t>
      </w:r>
      <w:r w:rsidR="00402678" w:rsidRPr="006A027E">
        <w:rPr>
          <w:rFonts w:ascii="Arial" w:hAnsi="Arial" w:cs="Arial"/>
          <w:noProof w:val="0"/>
          <w:sz w:val="24"/>
        </w:rPr>
        <w:t>hip will be subject to a local B</w:t>
      </w:r>
      <w:r w:rsidRPr="006A027E">
        <w:rPr>
          <w:rFonts w:ascii="Arial" w:hAnsi="Arial" w:cs="Arial"/>
          <w:noProof w:val="0"/>
          <w:sz w:val="24"/>
        </w:rPr>
        <w:t>ranch subscription to be determined each year at the Branch A</w:t>
      </w:r>
      <w:r w:rsidR="006A6779" w:rsidRPr="006A027E">
        <w:rPr>
          <w:rFonts w:ascii="Arial" w:hAnsi="Arial" w:cs="Arial"/>
          <w:noProof w:val="0"/>
          <w:sz w:val="24"/>
        </w:rPr>
        <w:t>nnual General Meeting (A</w:t>
      </w:r>
      <w:r w:rsidRPr="006A027E">
        <w:rPr>
          <w:rFonts w:ascii="Arial" w:hAnsi="Arial" w:cs="Arial"/>
          <w:noProof w:val="0"/>
          <w:sz w:val="24"/>
        </w:rPr>
        <w:t>GM</w:t>
      </w:r>
      <w:r w:rsidR="006A6779" w:rsidRPr="006A027E">
        <w:rPr>
          <w:rFonts w:ascii="Arial" w:hAnsi="Arial" w:cs="Arial"/>
          <w:noProof w:val="0"/>
          <w:sz w:val="24"/>
        </w:rPr>
        <w:t>)</w:t>
      </w:r>
      <w:r w:rsidRPr="006A027E">
        <w:rPr>
          <w:rFonts w:ascii="Arial" w:hAnsi="Arial" w:cs="Arial"/>
          <w:noProof w:val="0"/>
          <w:sz w:val="24"/>
        </w:rPr>
        <w:t xml:space="preserve">. </w:t>
      </w:r>
      <w:r w:rsidR="003D7D04" w:rsidRPr="006A027E">
        <w:rPr>
          <w:rFonts w:ascii="Arial" w:hAnsi="Arial" w:cs="Arial"/>
          <w:noProof w:val="0"/>
          <w:sz w:val="24"/>
        </w:rPr>
        <w:t xml:space="preserve">The </w:t>
      </w:r>
      <w:r w:rsidRPr="006A027E">
        <w:rPr>
          <w:rFonts w:ascii="Arial" w:hAnsi="Arial" w:cs="Arial"/>
          <w:noProof w:val="0"/>
          <w:sz w:val="24"/>
        </w:rPr>
        <w:t>AWGB membership fee is set each year by the Executive Committee of the AWGB.</w:t>
      </w:r>
    </w:p>
    <w:p w14:paraId="742DE84A" w14:textId="77777777" w:rsidR="006A6779" w:rsidRPr="006A027E" w:rsidRDefault="006A6779" w:rsidP="006A6779">
      <w:pPr>
        <w:pStyle w:val="ListParagraph"/>
        <w:rPr>
          <w:rFonts w:ascii="Arial" w:hAnsi="Arial" w:cs="Arial"/>
          <w:noProof w:val="0"/>
          <w:sz w:val="24"/>
        </w:rPr>
      </w:pPr>
    </w:p>
    <w:p w14:paraId="203565FB" w14:textId="77777777" w:rsidR="006A6779" w:rsidRPr="006A027E" w:rsidRDefault="003D7D04" w:rsidP="006A6779">
      <w:pPr>
        <w:pStyle w:val="ListParagraph"/>
        <w:numPr>
          <w:ilvl w:val="0"/>
          <w:numId w:val="4"/>
        </w:numPr>
        <w:tabs>
          <w:tab w:val="left" w:pos="885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>Membership term</w:t>
      </w:r>
      <w:r w:rsidR="006A6779" w:rsidRPr="006A027E">
        <w:rPr>
          <w:rFonts w:ascii="Arial" w:hAnsi="Arial" w:cs="Arial"/>
          <w:noProof w:val="0"/>
          <w:sz w:val="24"/>
        </w:rPr>
        <w:t>s are as follows:</w:t>
      </w:r>
    </w:p>
    <w:p w14:paraId="3B9614D7" w14:textId="77777777" w:rsidR="006A6779" w:rsidRPr="006A027E" w:rsidRDefault="006A6779" w:rsidP="006A6779">
      <w:pPr>
        <w:pStyle w:val="ListParagraph"/>
        <w:rPr>
          <w:rFonts w:ascii="Arial" w:hAnsi="Arial" w:cs="Arial"/>
          <w:noProof w:val="0"/>
          <w:sz w:val="24"/>
        </w:rPr>
      </w:pPr>
    </w:p>
    <w:p w14:paraId="07AA60F6" w14:textId="77777777" w:rsidR="006A6779" w:rsidRPr="006A027E" w:rsidRDefault="00E3073E" w:rsidP="00E3073E">
      <w:pPr>
        <w:pStyle w:val="ListParagraph"/>
        <w:numPr>
          <w:ilvl w:val="0"/>
          <w:numId w:val="5"/>
        </w:numPr>
        <w:tabs>
          <w:tab w:val="left" w:pos="885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  <w:u w:val="single"/>
        </w:rPr>
        <w:t>Full Year</w:t>
      </w:r>
      <w:r w:rsidRPr="006A027E">
        <w:rPr>
          <w:rFonts w:ascii="Arial" w:hAnsi="Arial" w:cs="Arial"/>
          <w:noProof w:val="0"/>
          <w:sz w:val="24"/>
        </w:rPr>
        <w:tab/>
      </w:r>
      <w:r w:rsidRPr="006A027E">
        <w:rPr>
          <w:rFonts w:ascii="Arial" w:hAnsi="Arial" w:cs="Arial"/>
          <w:noProof w:val="0"/>
          <w:sz w:val="24"/>
        </w:rPr>
        <w:tab/>
        <w:t>1 January to 31 December</w:t>
      </w:r>
    </w:p>
    <w:p w14:paraId="2E568394" w14:textId="77777777" w:rsidR="00E3073E" w:rsidRPr="006A027E" w:rsidRDefault="00E3073E" w:rsidP="00E3073E">
      <w:pPr>
        <w:tabs>
          <w:tab w:val="left" w:pos="885"/>
        </w:tabs>
        <w:jc w:val="both"/>
        <w:rPr>
          <w:rFonts w:ascii="Arial" w:hAnsi="Arial" w:cs="Arial"/>
          <w:noProof w:val="0"/>
          <w:sz w:val="24"/>
        </w:rPr>
      </w:pPr>
    </w:p>
    <w:p w14:paraId="48027FCF" w14:textId="77777777" w:rsidR="006B2207" w:rsidRPr="006A027E" w:rsidRDefault="00E3073E" w:rsidP="00E3073E">
      <w:pPr>
        <w:pStyle w:val="ListParagraph"/>
        <w:numPr>
          <w:ilvl w:val="0"/>
          <w:numId w:val="5"/>
        </w:numPr>
        <w:tabs>
          <w:tab w:val="left" w:pos="885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  <w:u w:val="single"/>
        </w:rPr>
        <w:t>Half Year</w:t>
      </w:r>
      <w:r w:rsidRPr="006A027E">
        <w:rPr>
          <w:rFonts w:ascii="Arial" w:hAnsi="Arial" w:cs="Arial"/>
          <w:noProof w:val="0"/>
          <w:sz w:val="24"/>
        </w:rPr>
        <w:tab/>
      </w:r>
      <w:r w:rsidRPr="006A027E">
        <w:rPr>
          <w:rFonts w:ascii="Arial" w:hAnsi="Arial" w:cs="Arial"/>
          <w:noProof w:val="0"/>
          <w:sz w:val="24"/>
        </w:rPr>
        <w:tab/>
        <w:t>1 July to 31 December</w:t>
      </w:r>
    </w:p>
    <w:p w14:paraId="22EE0723" w14:textId="77777777" w:rsidR="00E3073E" w:rsidRPr="006A027E" w:rsidRDefault="00E3073E" w:rsidP="00E3073E">
      <w:pPr>
        <w:pStyle w:val="ListParagraph"/>
        <w:rPr>
          <w:rFonts w:ascii="Arial" w:hAnsi="Arial" w:cs="Arial"/>
          <w:noProof w:val="0"/>
          <w:sz w:val="24"/>
        </w:rPr>
      </w:pPr>
    </w:p>
    <w:p w14:paraId="20948283" w14:textId="77777777" w:rsidR="00E3073E" w:rsidRPr="006A027E" w:rsidRDefault="00E3073E" w:rsidP="00E3073E">
      <w:pPr>
        <w:pStyle w:val="ListParagraph"/>
        <w:numPr>
          <w:ilvl w:val="0"/>
          <w:numId w:val="5"/>
        </w:numPr>
        <w:tabs>
          <w:tab w:val="left" w:pos="885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  <w:u w:val="single"/>
        </w:rPr>
        <w:t>Part Year</w:t>
      </w:r>
      <w:r w:rsidR="00E11755" w:rsidRPr="006A027E">
        <w:rPr>
          <w:rStyle w:val="FootnoteReference"/>
          <w:rFonts w:ascii="Arial" w:hAnsi="Arial" w:cs="Arial"/>
          <w:noProof w:val="0"/>
          <w:sz w:val="24"/>
          <w:u w:val="single"/>
        </w:rPr>
        <w:footnoteReference w:id="1"/>
      </w:r>
      <w:r w:rsidR="007A1A68" w:rsidRPr="006A027E">
        <w:rPr>
          <w:rFonts w:ascii="Arial" w:hAnsi="Arial" w:cs="Arial"/>
          <w:noProof w:val="0"/>
          <w:sz w:val="24"/>
        </w:rPr>
        <w:t xml:space="preserve">             </w:t>
      </w:r>
      <w:r w:rsidRPr="006A027E">
        <w:rPr>
          <w:rFonts w:ascii="Arial" w:hAnsi="Arial" w:cs="Arial"/>
          <w:noProof w:val="0"/>
          <w:sz w:val="24"/>
        </w:rPr>
        <w:t>1 October to 31 December the following year</w:t>
      </w:r>
    </w:p>
    <w:p w14:paraId="7C5FA94A" w14:textId="77777777" w:rsidR="002160E0" w:rsidRPr="006A027E" w:rsidRDefault="002160E0" w:rsidP="007A1A68">
      <w:pPr>
        <w:tabs>
          <w:tab w:val="left" w:pos="885"/>
        </w:tabs>
        <w:jc w:val="both"/>
      </w:pPr>
    </w:p>
    <w:p w14:paraId="7CEE6395" w14:textId="77777777" w:rsidR="007A1A68" w:rsidRPr="006A027E" w:rsidRDefault="00D97D4C" w:rsidP="007A1A68">
      <w:pPr>
        <w:pStyle w:val="ListParagraph"/>
        <w:numPr>
          <w:ilvl w:val="0"/>
          <w:numId w:val="4"/>
        </w:numPr>
        <w:tabs>
          <w:tab w:val="left" w:pos="900"/>
        </w:tabs>
        <w:jc w:val="both"/>
      </w:pPr>
      <w:r w:rsidRPr="006A027E">
        <w:rPr>
          <w:rFonts w:ascii="Arial" w:hAnsi="Arial" w:cs="Arial"/>
          <w:noProof w:val="0"/>
          <w:sz w:val="24"/>
        </w:rPr>
        <w:t>Membership will not entitle members to use the name of the AWGB or the Branch for trade or selling or making promotions</w:t>
      </w:r>
      <w:r w:rsidR="007A1A68" w:rsidRPr="006A027E">
        <w:rPr>
          <w:rFonts w:ascii="Arial" w:hAnsi="Arial" w:cs="Arial"/>
          <w:noProof w:val="0"/>
          <w:sz w:val="24"/>
        </w:rPr>
        <w:t>.</w:t>
      </w:r>
    </w:p>
    <w:p w14:paraId="606F33F4" w14:textId="77777777" w:rsidR="0088044B" w:rsidRPr="006A027E" w:rsidRDefault="0088044B" w:rsidP="00A0522B">
      <w:pPr>
        <w:jc w:val="both"/>
        <w:rPr>
          <w:rFonts w:ascii="Arial" w:hAnsi="Arial" w:cs="Arial"/>
          <w:noProof w:val="0"/>
          <w:sz w:val="24"/>
        </w:rPr>
      </w:pPr>
    </w:p>
    <w:p w14:paraId="2528F5FA" w14:textId="77777777" w:rsidR="0066604E" w:rsidRDefault="00E11755" w:rsidP="00A0522B">
      <w:pPr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>3.</w:t>
      </w:r>
      <w:r w:rsidRPr="006A027E">
        <w:rPr>
          <w:rFonts w:ascii="Arial" w:hAnsi="Arial" w:cs="Arial"/>
          <w:noProof w:val="0"/>
          <w:sz w:val="24"/>
        </w:rPr>
        <w:tab/>
      </w:r>
      <w:r w:rsidRPr="006A027E">
        <w:rPr>
          <w:rFonts w:ascii="Arial" w:hAnsi="Arial" w:cs="Arial"/>
          <w:b/>
          <w:noProof w:val="0"/>
          <w:sz w:val="24"/>
          <w:u w:val="single"/>
        </w:rPr>
        <w:t>Constitution</w:t>
      </w:r>
      <w:r w:rsidRPr="006A027E">
        <w:rPr>
          <w:rFonts w:ascii="Arial" w:hAnsi="Arial" w:cs="Arial"/>
          <w:noProof w:val="0"/>
          <w:sz w:val="24"/>
        </w:rPr>
        <w:tab/>
      </w:r>
      <w:r w:rsidRPr="006A027E">
        <w:rPr>
          <w:rFonts w:ascii="Arial" w:hAnsi="Arial" w:cs="Arial"/>
          <w:noProof w:val="0"/>
          <w:sz w:val="24"/>
        </w:rPr>
        <w:tab/>
        <w:t>The Club constitution details are as follows:</w:t>
      </w:r>
    </w:p>
    <w:p w14:paraId="2F714599" w14:textId="77777777" w:rsidR="007254DF" w:rsidRPr="006A027E" w:rsidRDefault="007254DF" w:rsidP="00A0522B">
      <w:pPr>
        <w:jc w:val="both"/>
        <w:rPr>
          <w:rFonts w:ascii="Arial" w:hAnsi="Arial" w:cs="Arial"/>
          <w:noProof w:val="0"/>
          <w:sz w:val="24"/>
        </w:rPr>
      </w:pPr>
    </w:p>
    <w:p w14:paraId="2787C6E4" w14:textId="77777777" w:rsidR="00F548F1" w:rsidRPr="006A027E" w:rsidRDefault="00D97D4C" w:rsidP="00F41F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A027E">
        <w:rPr>
          <w:rFonts w:ascii="Arial" w:hAnsi="Arial" w:cs="Arial"/>
          <w:noProof w:val="0"/>
          <w:sz w:val="24"/>
        </w:rPr>
        <w:t xml:space="preserve">Branch rules, as laid down from time to time by the Executive Committee of the AWGB, </w:t>
      </w:r>
      <w:r w:rsidRPr="006A027E">
        <w:rPr>
          <w:rFonts w:ascii="Arial" w:hAnsi="Arial" w:cs="Arial"/>
          <w:sz w:val="24"/>
        </w:rPr>
        <w:t>shall apply in full to this Branch of the AWGB.</w:t>
      </w:r>
    </w:p>
    <w:p w14:paraId="1EE5D72C" w14:textId="77777777" w:rsidR="00F548F1" w:rsidRPr="006A027E" w:rsidRDefault="00F548F1" w:rsidP="00F41FA9">
      <w:pPr>
        <w:tabs>
          <w:tab w:val="left" w:pos="900"/>
        </w:tabs>
        <w:jc w:val="both"/>
        <w:rPr>
          <w:rFonts w:ascii="Arial" w:hAnsi="Arial" w:cs="Arial"/>
          <w:noProof w:val="0"/>
        </w:rPr>
      </w:pPr>
    </w:p>
    <w:p w14:paraId="727C6B41" w14:textId="77777777" w:rsidR="00D97D4C" w:rsidRPr="006A027E" w:rsidRDefault="00D97D4C" w:rsidP="00F41FA9">
      <w:pPr>
        <w:pStyle w:val="ListParagraph"/>
        <w:numPr>
          <w:ilvl w:val="0"/>
          <w:numId w:val="9"/>
        </w:numPr>
        <w:tabs>
          <w:tab w:val="left" w:pos="900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>All members will have the opportunity to take part in any activities of the Branch</w:t>
      </w:r>
      <w:r w:rsidR="00BE6623" w:rsidRPr="006A027E">
        <w:rPr>
          <w:rFonts w:ascii="Arial" w:hAnsi="Arial" w:cs="Arial"/>
          <w:noProof w:val="0"/>
          <w:sz w:val="24"/>
        </w:rPr>
        <w:t xml:space="preserve"> and</w:t>
      </w:r>
      <w:r w:rsidRPr="006A027E">
        <w:rPr>
          <w:rFonts w:ascii="Arial" w:hAnsi="Arial" w:cs="Arial"/>
          <w:noProof w:val="0"/>
          <w:sz w:val="24"/>
        </w:rPr>
        <w:t xml:space="preserve"> attend the Branch AGM</w:t>
      </w:r>
      <w:r w:rsidR="00811A13" w:rsidRPr="006A027E">
        <w:rPr>
          <w:rFonts w:ascii="Arial" w:hAnsi="Arial" w:cs="Arial"/>
          <w:noProof w:val="0"/>
          <w:sz w:val="24"/>
        </w:rPr>
        <w:t xml:space="preserve"> </w:t>
      </w:r>
      <w:r w:rsidRPr="006A027E">
        <w:rPr>
          <w:rFonts w:ascii="Arial" w:hAnsi="Arial" w:cs="Arial"/>
          <w:noProof w:val="0"/>
          <w:sz w:val="24"/>
        </w:rPr>
        <w:t>and to vote upon constitutional matters</w:t>
      </w:r>
      <w:r w:rsidR="00A80B16" w:rsidRPr="006A027E">
        <w:rPr>
          <w:rFonts w:ascii="Arial" w:hAnsi="Arial" w:cs="Arial"/>
          <w:noProof w:val="0"/>
          <w:sz w:val="24"/>
        </w:rPr>
        <w:t xml:space="preserve"> and </w:t>
      </w:r>
      <w:r w:rsidRPr="006A027E">
        <w:rPr>
          <w:rFonts w:ascii="Arial" w:hAnsi="Arial" w:cs="Arial"/>
          <w:noProof w:val="0"/>
          <w:sz w:val="24"/>
        </w:rPr>
        <w:t>serve on the Committee</w:t>
      </w:r>
      <w:r w:rsidR="007B416F" w:rsidRPr="006A027E">
        <w:rPr>
          <w:rFonts w:ascii="Arial" w:hAnsi="Arial" w:cs="Arial"/>
          <w:noProof w:val="0"/>
          <w:sz w:val="24"/>
        </w:rPr>
        <w:t xml:space="preserve"> </w:t>
      </w:r>
      <w:r w:rsidRPr="006A027E">
        <w:rPr>
          <w:rFonts w:ascii="Arial" w:hAnsi="Arial" w:cs="Arial"/>
          <w:noProof w:val="0"/>
          <w:sz w:val="24"/>
        </w:rPr>
        <w:t>when nominated and elected to do so.</w:t>
      </w:r>
    </w:p>
    <w:p w14:paraId="2A2B8644" w14:textId="77777777" w:rsidR="00F548F1" w:rsidRPr="006A027E" w:rsidRDefault="00F548F1" w:rsidP="000062FC">
      <w:pPr>
        <w:tabs>
          <w:tab w:val="left" w:pos="885"/>
        </w:tabs>
        <w:jc w:val="both"/>
        <w:rPr>
          <w:rFonts w:ascii="Arial" w:hAnsi="Arial" w:cs="Arial"/>
          <w:noProof w:val="0"/>
        </w:rPr>
      </w:pPr>
    </w:p>
    <w:p w14:paraId="62CA96AC" w14:textId="77777777" w:rsidR="00E11C1B" w:rsidRPr="006A027E" w:rsidRDefault="00D97D4C" w:rsidP="00E11C1B">
      <w:pPr>
        <w:pStyle w:val="ListParagraph"/>
        <w:numPr>
          <w:ilvl w:val="0"/>
          <w:numId w:val="9"/>
        </w:numPr>
        <w:tabs>
          <w:tab w:val="left" w:pos="885"/>
        </w:tabs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bCs/>
          <w:noProof w:val="0"/>
          <w:sz w:val="24"/>
        </w:rPr>
        <w:t>The affairs of the Branch will be managed by a Committee elected annually at the Branch AGM. The Committee will comprise: Chairman, Vice Chairman, Honorary Secretary and Honorary Treasurer</w:t>
      </w:r>
      <w:r w:rsidR="008159B4" w:rsidRPr="006A027E">
        <w:rPr>
          <w:rFonts w:ascii="Arial" w:hAnsi="Arial" w:cs="Arial"/>
          <w:bCs/>
          <w:noProof w:val="0"/>
          <w:sz w:val="24"/>
        </w:rPr>
        <w:t xml:space="preserve">, </w:t>
      </w:r>
      <w:r w:rsidRPr="006A027E">
        <w:rPr>
          <w:rFonts w:ascii="Arial" w:hAnsi="Arial" w:cs="Arial"/>
          <w:bCs/>
          <w:noProof w:val="0"/>
          <w:sz w:val="24"/>
        </w:rPr>
        <w:t xml:space="preserve">Committee members as necessary to cope with the current affairs of the Branch: </w:t>
      </w:r>
      <w:r w:rsidR="00BF7FBE" w:rsidRPr="006A027E">
        <w:rPr>
          <w:rFonts w:ascii="Arial" w:hAnsi="Arial" w:cs="Arial"/>
          <w:bCs/>
          <w:noProof w:val="0"/>
          <w:sz w:val="24"/>
        </w:rPr>
        <w:t>Four, of which any two must be officers,</w:t>
      </w:r>
      <w:r w:rsidRPr="006A027E">
        <w:rPr>
          <w:rFonts w:ascii="Arial" w:hAnsi="Arial" w:cs="Arial"/>
          <w:bCs/>
          <w:noProof w:val="0"/>
          <w:sz w:val="24"/>
        </w:rPr>
        <w:t xml:space="preserve"> will be regarded as a quorum for a Branch Committee </w:t>
      </w:r>
      <w:r w:rsidR="00E11755" w:rsidRPr="006A027E">
        <w:rPr>
          <w:rFonts w:ascii="Arial" w:hAnsi="Arial" w:cs="Arial"/>
          <w:bCs/>
          <w:noProof w:val="0"/>
          <w:sz w:val="24"/>
        </w:rPr>
        <w:t>M</w:t>
      </w:r>
      <w:r w:rsidRPr="006A027E">
        <w:rPr>
          <w:rFonts w:ascii="Arial" w:hAnsi="Arial" w:cs="Arial"/>
          <w:bCs/>
          <w:noProof w:val="0"/>
          <w:sz w:val="24"/>
        </w:rPr>
        <w:t>eeting.</w:t>
      </w:r>
      <w:r w:rsidR="002C0F87" w:rsidRPr="006A027E">
        <w:rPr>
          <w:rFonts w:ascii="Arial" w:hAnsi="Arial" w:cs="Arial"/>
          <w:bCs/>
          <w:noProof w:val="0"/>
          <w:sz w:val="24"/>
        </w:rPr>
        <w:t xml:space="preserve"> </w:t>
      </w:r>
    </w:p>
    <w:p w14:paraId="110338A0" w14:textId="77777777" w:rsidR="00F97FC0" w:rsidRDefault="00F97FC0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br w:type="page"/>
      </w:r>
    </w:p>
    <w:p w14:paraId="43A01A6E" w14:textId="77777777" w:rsidR="007A1A68" w:rsidRPr="006A027E" w:rsidRDefault="002C0F87" w:rsidP="007A1A6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6A027E">
        <w:rPr>
          <w:rFonts w:ascii="Arial" w:hAnsi="Arial" w:cs="Arial"/>
          <w:color w:val="auto"/>
        </w:rPr>
        <w:lastRenderedPageBreak/>
        <w:t>The Committee will be empowered to a</w:t>
      </w:r>
      <w:r w:rsidR="00333A1C" w:rsidRPr="006A027E">
        <w:rPr>
          <w:rFonts w:ascii="Arial" w:hAnsi="Arial" w:cs="Arial"/>
          <w:color w:val="auto"/>
        </w:rPr>
        <w:t>ppoint sub-committees and to co-o</w:t>
      </w:r>
      <w:r w:rsidR="006A027E" w:rsidRPr="006A027E">
        <w:rPr>
          <w:rFonts w:ascii="Arial" w:hAnsi="Arial" w:cs="Arial"/>
          <w:color w:val="auto"/>
        </w:rPr>
        <w:t>pt</w:t>
      </w:r>
      <w:r w:rsidR="00333A1C" w:rsidRPr="006A027E">
        <w:rPr>
          <w:rFonts w:ascii="Arial" w:hAnsi="Arial" w:cs="Arial"/>
          <w:color w:val="auto"/>
        </w:rPr>
        <w:t xml:space="preserve"> members as the need arises during the year. Co</w:t>
      </w:r>
      <w:r w:rsidR="00333A1C" w:rsidRPr="006A027E">
        <w:rPr>
          <w:rFonts w:ascii="Arial" w:hAnsi="Arial" w:cs="Arial"/>
          <w:color w:val="auto"/>
        </w:rPr>
        <w:noBreakHyphen/>
        <w:t xml:space="preserve">opted members shall have the same voting rights as an ordinary member of the Committee. The Chairperson of any Sub-Committee shall be appointed by the Branch Committee. </w:t>
      </w:r>
    </w:p>
    <w:p w14:paraId="7022D2A9" w14:textId="77777777" w:rsidR="006A027E" w:rsidRPr="006A027E" w:rsidRDefault="006A027E" w:rsidP="006A027E">
      <w:pPr>
        <w:pStyle w:val="ListParagraph"/>
        <w:rPr>
          <w:rFonts w:ascii="Arial" w:hAnsi="Arial" w:cs="Arial"/>
        </w:rPr>
      </w:pPr>
    </w:p>
    <w:p w14:paraId="02F8A265" w14:textId="77777777" w:rsidR="00E11C1B" w:rsidRPr="006A027E" w:rsidRDefault="000062FC" w:rsidP="00E11C1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16"/>
          <w:szCs w:val="16"/>
        </w:rPr>
      </w:pPr>
      <w:r w:rsidRPr="006A027E">
        <w:rPr>
          <w:rFonts w:ascii="Arial" w:hAnsi="Arial" w:cs="Arial"/>
          <w:color w:val="auto"/>
        </w:rPr>
        <w:t xml:space="preserve">The Chairperson of the meeting shall exercise a second, casting vote, if any voting at a Committee Meeting shall otherwise be equal. </w:t>
      </w:r>
    </w:p>
    <w:p w14:paraId="177AC00E" w14:textId="77777777" w:rsidR="00E11C1B" w:rsidRPr="006A027E" w:rsidRDefault="00E11C1B" w:rsidP="00E11C1B">
      <w:pPr>
        <w:pStyle w:val="ListParagraph"/>
        <w:rPr>
          <w:rFonts w:ascii="Arial" w:hAnsi="Arial" w:cs="Arial"/>
          <w:sz w:val="16"/>
          <w:szCs w:val="16"/>
        </w:rPr>
      </w:pPr>
    </w:p>
    <w:p w14:paraId="5B2697E0" w14:textId="77777777" w:rsidR="00E11C1B" w:rsidRPr="006A027E" w:rsidRDefault="00E11C1B" w:rsidP="00E11C1B">
      <w:pPr>
        <w:pStyle w:val="ListParagraph"/>
        <w:rPr>
          <w:rFonts w:ascii="Arial" w:hAnsi="Arial" w:cs="Arial"/>
          <w:sz w:val="16"/>
          <w:szCs w:val="16"/>
        </w:rPr>
      </w:pPr>
    </w:p>
    <w:p w14:paraId="729D6575" w14:textId="77777777" w:rsidR="006A027E" w:rsidRPr="006A027E" w:rsidRDefault="005060D7" w:rsidP="00F41F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 w:val="0"/>
          <w:sz w:val="24"/>
          <w:szCs w:val="16"/>
        </w:rPr>
      </w:pPr>
      <w:r w:rsidRPr="006A027E">
        <w:rPr>
          <w:rFonts w:ascii="Arial" w:hAnsi="Arial" w:cs="Arial"/>
          <w:noProof w:val="0"/>
          <w:sz w:val="24"/>
        </w:rPr>
        <w:t>B</w:t>
      </w:r>
      <w:r w:rsidR="006A027E">
        <w:rPr>
          <w:rFonts w:ascii="Arial" w:hAnsi="Arial" w:cs="Arial"/>
          <w:noProof w:val="0"/>
          <w:sz w:val="24"/>
        </w:rPr>
        <w:t>ra</w:t>
      </w:r>
      <w:r w:rsidRPr="006A027E">
        <w:rPr>
          <w:rFonts w:ascii="Arial" w:hAnsi="Arial" w:cs="Arial"/>
          <w:noProof w:val="0"/>
          <w:sz w:val="24"/>
        </w:rPr>
        <w:t>nch</w:t>
      </w:r>
      <w:r w:rsidR="00D97D4C" w:rsidRPr="006A027E">
        <w:rPr>
          <w:rFonts w:ascii="Arial" w:hAnsi="Arial" w:cs="Arial"/>
          <w:noProof w:val="0"/>
          <w:sz w:val="24"/>
        </w:rPr>
        <w:t xml:space="preserve"> funds will be held in a Bank or Building Society account. Cheques will be drawn on </w:t>
      </w:r>
      <w:r w:rsidR="00906BCC" w:rsidRPr="006A027E">
        <w:rPr>
          <w:rFonts w:ascii="Arial" w:hAnsi="Arial" w:cs="Arial"/>
          <w:noProof w:val="0"/>
          <w:sz w:val="24"/>
        </w:rPr>
        <w:t xml:space="preserve">the signature of </w:t>
      </w:r>
      <w:r w:rsidR="00D97D4C" w:rsidRPr="006A027E">
        <w:rPr>
          <w:rFonts w:ascii="Arial" w:hAnsi="Arial" w:cs="Arial"/>
          <w:noProof w:val="0"/>
          <w:sz w:val="24"/>
        </w:rPr>
        <w:t xml:space="preserve">any </w:t>
      </w:r>
      <w:r w:rsidR="00BF7FBE" w:rsidRPr="006A027E">
        <w:rPr>
          <w:rFonts w:ascii="Arial" w:hAnsi="Arial" w:cs="Arial"/>
          <w:noProof w:val="0"/>
          <w:sz w:val="24"/>
        </w:rPr>
        <w:t xml:space="preserve">TWO </w:t>
      </w:r>
      <w:r w:rsidR="00D97D4C" w:rsidRPr="006A027E">
        <w:rPr>
          <w:rFonts w:ascii="Arial" w:hAnsi="Arial" w:cs="Arial"/>
          <w:noProof w:val="0"/>
          <w:sz w:val="24"/>
        </w:rPr>
        <w:t>of the following Officers; Treasurer, Chairman or Secretary</w:t>
      </w:r>
      <w:r w:rsidR="006A027E" w:rsidRPr="006A027E">
        <w:rPr>
          <w:rFonts w:ascii="Arial" w:hAnsi="Arial" w:cs="Arial"/>
          <w:noProof w:val="0"/>
          <w:sz w:val="24"/>
        </w:rPr>
        <w:t>.</w:t>
      </w:r>
    </w:p>
    <w:p w14:paraId="1B4A27BA" w14:textId="77777777" w:rsidR="006A027E" w:rsidRPr="006A027E" w:rsidRDefault="006A027E" w:rsidP="006A027E">
      <w:pPr>
        <w:jc w:val="both"/>
        <w:rPr>
          <w:rFonts w:ascii="Arial" w:hAnsi="Arial" w:cs="Arial"/>
          <w:noProof w:val="0"/>
          <w:sz w:val="24"/>
          <w:szCs w:val="16"/>
        </w:rPr>
      </w:pPr>
    </w:p>
    <w:p w14:paraId="06E2C58B" w14:textId="77777777" w:rsidR="002A3A86" w:rsidRPr="006A027E" w:rsidRDefault="00452A92" w:rsidP="00F41F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 xml:space="preserve">Records of Committee and General Meetings will be kept and will be available to members upon request. </w:t>
      </w:r>
    </w:p>
    <w:p w14:paraId="44C11719" w14:textId="77777777" w:rsidR="002A3A86" w:rsidRPr="006A027E" w:rsidRDefault="002A3A86" w:rsidP="002A3A86">
      <w:pPr>
        <w:ind w:left="360"/>
        <w:jc w:val="both"/>
        <w:rPr>
          <w:rFonts w:ascii="Arial" w:hAnsi="Arial" w:cs="Arial"/>
          <w:noProof w:val="0"/>
          <w:sz w:val="24"/>
        </w:rPr>
      </w:pPr>
    </w:p>
    <w:p w14:paraId="3E9FFD5D" w14:textId="77777777" w:rsidR="002160E0" w:rsidRDefault="00D9300F" w:rsidP="002A3A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 xml:space="preserve">The Committee will be responsible for establishing and maintaining good communications with adjacent AWGB Branches and </w:t>
      </w:r>
      <w:r w:rsidR="00C15B8D" w:rsidRPr="006A027E">
        <w:rPr>
          <w:rFonts w:ascii="Arial" w:hAnsi="Arial" w:cs="Arial"/>
          <w:noProof w:val="0"/>
          <w:sz w:val="24"/>
        </w:rPr>
        <w:t xml:space="preserve">the </w:t>
      </w:r>
      <w:r w:rsidR="00EF64A4" w:rsidRPr="006A027E">
        <w:rPr>
          <w:rFonts w:ascii="Arial" w:hAnsi="Arial" w:cs="Arial"/>
          <w:noProof w:val="0"/>
          <w:sz w:val="24"/>
        </w:rPr>
        <w:t>Executive</w:t>
      </w:r>
      <w:r w:rsidRPr="006A027E">
        <w:rPr>
          <w:rFonts w:ascii="Arial" w:hAnsi="Arial" w:cs="Arial"/>
          <w:noProof w:val="0"/>
          <w:sz w:val="24"/>
        </w:rPr>
        <w:t xml:space="preserve"> Committee of the AWGB.</w:t>
      </w:r>
      <w:r w:rsidR="00C729D9" w:rsidRPr="006A027E">
        <w:rPr>
          <w:rFonts w:ascii="Arial" w:hAnsi="Arial" w:cs="Arial"/>
          <w:noProof w:val="0"/>
          <w:sz w:val="24"/>
        </w:rPr>
        <w:t xml:space="preserve"> </w:t>
      </w:r>
    </w:p>
    <w:p w14:paraId="1AC7A61D" w14:textId="77777777" w:rsidR="002160E0" w:rsidRPr="002160E0" w:rsidRDefault="002160E0" w:rsidP="002160E0">
      <w:pPr>
        <w:pStyle w:val="ListParagraph"/>
        <w:rPr>
          <w:rFonts w:ascii="Arial" w:hAnsi="Arial" w:cs="Arial"/>
          <w:noProof w:val="0"/>
          <w:sz w:val="24"/>
        </w:rPr>
      </w:pPr>
    </w:p>
    <w:p w14:paraId="783C6B64" w14:textId="77777777" w:rsidR="002A3A86" w:rsidRPr="006A027E" w:rsidRDefault="00C729D9" w:rsidP="002A3A8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>The</w:t>
      </w:r>
      <w:r w:rsidR="002160E0">
        <w:rPr>
          <w:rFonts w:ascii="Arial" w:hAnsi="Arial" w:cs="Arial"/>
          <w:noProof w:val="0"/>
          <w:sz w:val="24"/>
        </w:rPr>
        <w:t xml:space="preserve"> Committee </w:t>
      </w:r>
      <w:r w:rsidRPr="006A027E">
        <w:rPr>
          <w:rFonts w:ascii="Arial" w:hAnsi="Arial" w:cs="Arial"/>
          <w:noProof w:val="0"/>
          <w:sz w:val="24"/>
        </w:rPr>
        <w:t xml:space="preserve">will collectively be responsible for the Health &amp; Safety of members and risk assessments if and when required at </w:t>
      </w:r>
      <w:r w:rsidR="007A1A68" w:rsidRPr="006A027E">
        <w:rPr>
          <w:rFonts w:ascii="Arial" w:hAnsi="Arial" w:cs="Arial"/>
          <w:noProof w:val="0"/>
          <w:sz w:val="24"/>
        </w:rPr>
        <w:t>club activities</w:t>
      </w:r>
      <w:r w:rsidRPr="006A027E">
        <w:rPr>
          <w:rFonts w:ascii="Arial" w:hAnsi="Arial" w:cs="Arial"/>
          <w:noProof w:val="0"/>
          <w:sz w:val="24"/>
        </w:rPr>
        <w:t>.</w:t>
      </w:r>
      <w:r w:rsidR="002A3A86" w:rsidRPr="006A027E">
        <w:rPr>
          <w:rFonts w:ascii="Arial" w:hAnsi="Arial" w:cs="Arial"/>
          <w:noProof w:val="0"/>
          <w:sz w:val="24"/>
        </w:rPr>
        <w:t xml:space="preserve"> </w:t>
      </w:r>
    </w:p>
    <w:p w14:paraId="40F0D8C2" w14:textId="77777777" w:rsidR="006A027E" w:rsidRPr="006A027E" w:rsidRDefault="006A027E" w:rsidP="006A027E">
      <w:pPr>
        <w:pStyle w:val="ListParagraph"/>
        <w:rPr>
          <w:rFonts w:ascii="Arial" w:hAnsi="Arial" w:cs="Arial"/>
          <w:noProof w:val="0"/>
          <w:sz w:val="24"/>
        </w:rPr>
      </w:pPr>
    </w:p>
    <w:p w14:paraId="72B86703" w14:textId="77777777" w:rsidR="00D9300F" w:rsidRPr="006A027E" w:rsidRDefault="00BE68C4" w:rsidP="00F41F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 w:val="0"/>
          <w:sz w:val="24"/>
        </w:rPr>
      </w:pPr>
      <w:r w:rsidRPr="006A027E">
        <w:rPr>
          <w:rFonts w:ascii="Arial" w:hAnsi="Arial" w:cs="Arial"/>
          <w:noProof w:val="0"/>
          <w:sz w:val="24"/>
        </w:rPr>
        <w:t>A</w:t>
      </w:r>
      <w:r w:rsidR="00D9300F" w:rsidRPr="006A027E">
        <w:rPr>
          <w:rFonts w:ascii="Arial" w:hAnsi="Arial" w:cs="Arial"/>
          <w:noProof w:val="0"/>
          <w:sz w:val="24"/>
        </w:rPr>
        <w:t xml:space="preserve"> fee may be chargeable to members for attending mee</w:t>
      </w:r>
      <w:r w:rsidR="00C15B8D" w:rsidRPr="006A027E">
        <w:rPr>
          <w:rFonts w:ascii="Arial" w:hAnsi="Arial" w:cs="Arial"/>
          <w:noProof w:val="0"/>
          <w:sz w:val="24"/>
        </w:rPr>
        <w:t>tings at the discretion of the C</w:t>
      </w:r>
      <w:r w:rsidR="00D9300F" w:rsidRPr="006A027E">
        <w:rPr>
          <w:rFonts w:ascii="Arial" w:hAnsi="Arial" w:cs="Arial"/>
          <w:noProof w:val="0"/>
          <w:sz w:val="24"/>
        </w:rPr>
        <w:t>ommittee.</w:t>
      </w:r>
      <w:r w:rsidR="00CD5BC9" w:rsidRPr="006A027E">
        <w:rPr>
          <w:rFonts w:ascii="Arial" w:hAnsi="Arial" w:cs="Arial"/>
          <w:noProof w:val="0"/>
          <w:sz w:val="24"/>
        </w:rPr>
        <w:t xml:space="preserve"> </w:t>
      </w:r>
    </w:p>
    <w:p w14:paraId="2754C472" w14:textId="77777777" w:rsidR="00D9300F" w:rsidRPr="006A027E" w:rsidRDefault="00D9300F" w:rsidP="000062FC">
      <w:pPr>
        <w:jc w:val="both"/>
        <w:rPr>
          <w:rFonts w:ascii="Arial" w:hAnsi="Arial" w:cs="Arial"/>
          <w:noProof w:val="0"/>
        </w:rPr>
      </w:pPr>
    </w:p>
    <w:p w14:paraId="7A0101AF" w14:textId="29126D1F" w:rsidR="00F102BF" w:rsidRPr="006A027E" w:rsidRDefault="00BE68C4" w:rsidP="006A027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027E">
        <w:rPr>
          <w:rFonts w:ascii="Arial" w:hAnsi="Arial" w:cs="Arial"/>
          <w:noProof w:val="0"/>
          <w:sz w:val="24"/>
        </w:rPr>
        <w:t>The</w:t>
      </w:r>
      <w:r w:rsidR="00FC6AE3" w:rsidRPr="006A027E">
        <w:rPr>
          <w:rFonts w:ascii="Arial" w:hAnsi="Arial" w:cs="Arial"/>
          <w:noProof w:val="0"/>
          <w:sz w:val="24"/>
        </w:rPr>
        <w:t xml:space="preserve"> Committee will </w:t>
      </w:r>
      <w:r w:rsidR="001A03E9" w:rsidRPr="006A027E">
        <w:rPr>
          <w:rFonts w:ascii="Arial" w:hAnsi="Arial" w:cs="Arial"/>
          <w:sz w:val="24"/>
          <w:szCs w:val="24"/>
        </w:rPr>
        <w:t>be empowered</w:t>
      </w:r>
      <w:r w:rsidR="001A03E9" w:rsidRPr="006A027E">
        <w:rPr>
          <w:rFonts w:ascii="Arial" w:hAnsi="Arial" w:cs="Arial"/>
        </w:rPr>
        <w:t xml:space="preserve"> </w:t>
      </w:r>
      <w:r w:rsidR="00A45D54" w:rsidRPr="006A027E">
        <w:rPr>
          <w:rFonts w:ascii="Arial" w:hAnsi="Arial" w:cs="Arial"/>
          <w:noProof w:val="0"/>
          <w:sz w:val="24"/>
        </w:rPr>
        <w:t xml:space="preserve">to withdraw membership </w:t>
      </w:r>
      <w:r w:rsidR="00A263FE" w:rsidRPr="006A027E">
        <w:rPr>
          <w:rFonts w:ascii="Arial" w:hAnsi="Arial" w:cs="Arial"/>
          <w:noProof w:val="0"/>
          <w:sz w:val="24"/>
        </w:rPr>
        <w:t xml:space="preserve">rights </w:t>
      </w:r>
      <w:r w:rsidR="00A45D54" w:rsidRPr="006A027E">
        <w:rPr>
          <w:rFonts w:ascii="Arial" w:hAnsi="Arial" w:cs="Arial"/>
          <w:noProof w:val="0"/>
          <w:sz w:val="24"/>
        </w:rPr>
        <w:t xml:space="preserve">at any time </w:t>
      </w:r>
      <w:r w:rsidR="00A263FE" w:rsidRPr="006A027E">
        <w:rPr>
          <w:rFonts w:ascii="Arial" w:hAnsi="Arial" w:cs="Arial"/>
          <w:noProof w:val="0"/>
          <w:sz w:val="24"/>
        </w:rPr>
        <w:t>from</w:t>
      </w:r>
      <w:r w:rsidR="00A45D54" w:rsidRPr="006A027E">
        <w:rPr>
          <w:rFonts w:ascii="Arial" w:hAnsi="Arial" w:cs="Arial"/>
          <w:noProof w:val="0"/>
          <w:sz w:val="24"/>
        </w:rPr>
        <w:t xml:space="preserve"> any member considered to have acted </w:t>
      </w:r>
      <w:r w:rsidR="001A03E9" w:rsidRPr="006A027E">
        <w:rPr>
          <w:rFonts w:ascii="Arial" w:hAnsi="Arial" w:cs="Arial"/>
          <w:noProof w:val="0"/>
          <w:sz w:val="24"/>
        </w:rPr>
        <w:t>inappropriately</w:t>
      </w:r>
      <w:r w:rsidR="00A45D54" w:rsidRPr="006A027E">
        <w:rPr>
          <w:rFonts w:ascii="Arial" w:hAnsi="Arial" w:cs="Arial"/>
          <w:noProof w:val="0"/>
          <w:sz w:val="24"/>
        </w:rPr>
        <w:t xml:space="preserve"> </w:t>
      </w:r>
      <w:r w:rsidR="00A263FE" w:rsidRPr="006A027E">
        <w:rPr>
          <w:rFonts w:ascii="Arial" w:hAnsi="Arial" w:cs="Arial"/>
          <w:noProof w:val="0"/>
          <w:sz w:val="24"/>
        </w:rPr>
        <w:t>regarding</w:t>
      </w:r>
      <w:r w:rsidR="00A45D54" w:rsidRPr="006A027E">
        <w:rPr>
          <w:rFonts w:ascii="Arial" w:hAnsi="Arial" w:cs="Arial"/>
          <w:noProof w:val="0"/>
          <w:sz w:val="24"/>
        </w:rPr>
        <w:t xml:space="preserve"> the </w:t>
      </w:r>
      <w:r w:rsidR="003D7D04" w:rsidRPr="006A027E">
        <w:rPr>
          <w:rFonts w:ascii="Arial" w:hAnsi="Arial" w:cs="Arial"/>
          <w:noProof w:val="0"/>
          <w:sz w:val="24"/>
        </w:rPr>
        <w:t>Branch</w:t>
      </w:r>
      <w:r w:rsidR="00356308" w:rsidRPr="006A027E">
        <w:rPr>
          <w:rFonts w:ascii="Arial" w:hAnsi="Arial" w:cs="Arial"/>
          <w:noProof w:val="0"/>
          <w:sz w:val="24"/>
        </w:rPr>
        <w:t xml:space="preserve"> rules, </w:t>
      </w:r>
      <w:r w:rsidR="00A263FE" w:rsidRPr="006A027E">
        <w:rPr>
          <w:rFonts w:ascii="Arial" w:hAnsi="Arial" w:cs="Arial"/>
          <w:noProof w:val="0"/>
          <w:sz w:val="24"/>
        </w:rPr>
        <w:t xml:space="preserve">the </w:t>
      </w:r>
      <w:r w:rsidR="00C15B8D" w:rsidRPr="006A027E">
        <w:rPr>
          <w:rFonts w:ascii="Arial" w:hAnsi="Arial" w:cs="Arial"/>
          <w:noProof w:val="0"/>
          <w:sz w:val="24"/>
        </w:rPr>
        <w:t>C</w:t>
      </w:r>
      <w:r w:rsidR="00A45D54" w:rsidRPr="006A027E">
        <w:rPr>
          <w:rFonts w:ascii="Arial" w:hAnsi="Arial" w:cs="Arial"/>
          <w:noProof w:val="0"/>
          <w:sz w:val="24"/>
        </w:rPr>
        <w:t xml:space="preserve">ommittee or any other </w:t>
      </w:r>
      <w:r w:rsidR="003D7D04" w:rsidRPr="006A027E">
        <w:rPr>
          <w:rFonts w:ascii="Arial" w:hAnsi="Arial" w:cs="Arial"/>
          <w:noProof w:val="0"/>
          <w:sz w:val="24"/>
        </w:rPr>
        <w:t>Branch</w:t>
      </w:r>
      <w:r w:rsidR="00A45D54" w:rsidRPr="006A027E">
        <w:rPr>
          <w:rFonts w:ascii="Arial" w:hAnsi="Arial" w:cs="Arial"/>
          <w:noProof w:val="0"/>
          <w:sz w:val="24"/>
        </w:rPr>
        <w:t xml:space="preserve"> member.</w:t>
      </w:r>
      <w:r w:rsidR="002A3A86" w:rsidRPr="006A027E">
        <w:rPr>
          <w:rFonts w:ascii="Arial" w:hAnsi="Arial" w:cs="Arial"/>
          <w:noProof w:val="0"/>
          <w:sz w:val="24"/>
        </w:rPr>
        <w:t xml:space="preserve"> </w:t>
      </w:r>
    </w:p>
    <w:p w14:paraId="13AA803A" w14:textId="77777777" w:rsidR="006A027E" w:rsidRPr="006A027E" w:rsidRDefault="006A027E" w:rsidP="006A027E">
      <w:pPr>
        <w:pStyle w:val="ListParagraph"/>
        <w:rPr>
          <w:rFonts w:ascii="Arial" w:hAnsi="Arial" w:cs="Arial"/>
          <w:sz w:val="24"/>
          <w:szCs w:val="24"/>
        </w:rPr>
      </w:pPr>
    </w:p>
    <w:p w14:paraId="0F05E90C" w14:textId="2ADD7809" w:rsidR="006A027E" w:rsidRPr="00B168D4" w:rsidRDefault="00F102BF" w:rsidP="006A027E">
      <w:pPr>
        <w:pStyle w:val="ListParagraph"/>
        <w:numPr>
          <w:ilvl w:val="0"/>
          <w:numId w:val="9"/>
        </w:numPr>
        <w:jc w:val="both"/>
        <w:rPr>
          <w:rFonts w:ascii="Calibri" w:hAnsi="Calibri"/>
          <w:b/>
          <w:bCs/>
          <w:sz w:val="22"/>
          <w:szCs w:val="22"/>
        </w:rPr>
      </w:pPr>
      <w:r w:rsidRPr="006A027E">
        <w:rPr>
          <w:rFonts w:ascii="Arial" w:hAnsi="Arial" w:cs="Arial"/>
          <w:sz w:val="24"/>
          <w:szCs w:val="24"/>
        </w:rPr>
        <w:t>The Committee, in conducting the affairs of the club, will comply with all aspects of the current Data Protection Act when administering members personal dat</w:t>
      </w:r>
      <w:r w:rsidR="006A027E" w:rsidRPr="006A027E">
        <w:rPr>
          <w:rFonts w:ascii="Arial" w:hAnsi="Arial" w:cs="Arial"/>
          <w:sz w:val="24"/>
          <w:szCs w:val="24"/>
        </w:rPr>
        <w:t>a.</w:t>
      </w:r>
    </w:p>
    <w:p w14:paraId="39E27E64" w14:textId="77777777" w:rsidR="00B168D4" w:rsidRPr="00B168D4" w:rsidRDefault="00B168D4" w:rsidP="00B168D4">
      <w:pPr>
        <w:pStyle w:val="ListParagraph"/>
        <w:rPr>
          <w:rFonts w:ascii="Calibri" w:hAnsi="Calibri"/>
          <w:b/>
          <w:bCs/>
          <w:sz w:val="22"/>
          <w:szCs w:val="22"/>
        </w:rPr>
      </w:pPr>
    </w:p>
    <w:p w14:paraId="0D52BB27" w14:textId="1DCF82AE" w:rsidR="00B168D4" w:rsidRDefault="00B168D4" w:rsidP="006A027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168D4">
        <w:rPr>
          <w:rFonts w:ascii="Arial" w:hAnsi="Arial" w:cs="Arial"/>
          <w:sz w:val="24"/>
          <w:szCs w:val="24"/>
        </w:rPr>
        <w:t>Available loan equipment:  The Clubs demonstration equipment is not available to borrow.</w:t>
      </w:r>
      <w:r>
        <w:rPr>
          <w:rFonts w:ascii="Arial" w:hAnsi="Arial" w:cs="Arial"/>
          <w:sz w:val="24"/>
          <w:szCs w:val="24"/>
        </w:rPr>
        <w:t xml:space="preserve"> The loan equipment</w:t>
      </w:r>
      <w:r w:rsidR="00F77ED0">
        <w:rPr>
          <w:rFonts w:ascii="Arial" w:hAnsi="Arial" w:cs="Arial"/>
          <w:sz w:val="24"/>
          <w:szCs w:val="24"/>
        </w:rPr>
        <w:t xml:space="preserve"> may, at the discretion of the Committee, be borrowed by club members for Club approved demonstrations and for personal use. However, its use for commercial purposes is prohibited.</w:t>
      </w:r>
    </w:p>
    <w:p w14:paraId="3CD5160B" w14:textId="3F28B092" w:rsidR="00F77ED0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7ED0">
        <w:rPr>
          <w:rFonts w:ascii="Arial" w:hAnsi="Arial" w:cs="Arial"/>
          <w:sz w:val="24"/>
          <w:szCs w:val="24"/>
        </w:rPr>
        <w:t xml:space="preserve"> Glossary of available equipment:</w:t>
      </w:r>
    </w:p>
    <w:p w14:paraId="170AA3D7" w14:textId="118E2367" w:rsidR="006B0233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Small Axminster lathe and SMCW stand.</w:t>
      </w:r>
    </w:p>
    <w:p w14:paraId="14F0D33A" w14:textId="58BBDE91" w:rsidR="006B0233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Axminster Woodturners chuck. (1.0 x 8 tpi)</w:t>
      </w:r>
    </w:p>
    <w:p w14:paraId="3A564AB3" w14:textId="4CBC93D4" w:rsidR="006B0233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 MT Drive centre and 2 MT revolving centre.</w:t>
      </w:r>
    </w:p>
    <w:p w14:paraId="30151812" w14:textId="06DB5758" w:rsidR="006B0233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Direct faceplate (1.0 x 8 tpi).</w:t>
      </w:r>
    </w:p>
    <w:p w14:paraId="6F2F4533" w14:textId="27B28E8E" w:rsidR="006B0233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 set of O’Donnell Jaws.</w:t>
      </w:r>
    </w:p>
    <w:p w14:paraId="3F4EA72F" w14:textId="0813B149" w:rsidR="006B0233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Axminster ‘C’, ‘G’ and ‘Pin’ jaws.</w:t>
      </w:r>
    </w:p>
    <w:p w14:paraId="2D85D963" w14:textId="64801F6B" w:rsidR="006B0233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Safety screen.</w:t>
      </w:r>
    </w:p>
    <w:p w14:paraId="2242482E" w14:textId="65509C92" w:rsidR="006B0233" w:rsidRPr="00F77ED0" w:rsidRDefault="006B0233" w:rsidP="006B02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 Bob Chapman ho</w:t>
      </w:r>
      <w:r w:rsidR="007F4033">
        <w:rPr>
          <w:rFonts w:ascii="Arial" w:hAnsi="Arial" w:cs="Arial"/>
          <w:sz w:val="24"/>
          <w:szCs w:val="24"/>
        </w:rPr>
        <w:t>llowing tools.</w:t>
      </w:r>
    </w:p>
    <w:p w14:paraId="219F3B3C" w14:textId="77777777" w:rsidR="00B168D4" w:rsidRDefault="00B168D4" w:rsidP="00087F28">
      <w:pPr>
        <w:jc w:val="both"/>
        <w:rPr>
          <w:rFonts w:ascii="Arial" w:hAnsi="Arial" w:cs="Arial"/>
          <w:noProof w:val="0"/>
          <w:sz w:val="24"/>
          <w:szCs w:val="24"/>
        </w:rPr>
      </w:pPr>
    </w:p>
    <w:p w14:paraId="14252C3D" w14:textId="39703B49" w:rsidR="005A2AF1" w:rsidRPr="006A027E" w:rsidRDefault="00F41FA9" w:rsidP="00087F28">
      <w:pPr>
        <w:jc w:val="both"/>
        <w:rPr>
          <w:rFonts w:ascii="Arial" w:hAnsi="Arial" w:cs="Arial"/>
          <w:sz w:val="24"/>
          <w:szCs w:val="24"/>
        </w:rPr>
      </w:pPr>
      <w:r w:rsidRPr="006A027E">
        <w:rPr>
          <w:rFonts w:ascii="Arial" w:hAnsi="Arial" w:cs="Arial"/>
          <w:noProof w:val="0"/>
          <w:sz w:val="24"/>
          <w:szCs w:val="24"/>
        </w:rPr>
        <w:t>4.</w:t>
      </w:r>
      <w:r w:rsidRPr="006A027E">
        <w:rPr>
          <w:rFonts w:ascii="Arial" w:hAnsi="Arial" w:cs="Arial"/>
          <w:noProof w:val="0"/>
          <w:sz w:val="24"/>
          <w:szCs w:val="24"/>
        </w:rPr>
        <w:tab/>
      </w:r>
      <w:r w:rsidR="00087F28" w:rsidRPr="006A027E">
        <w:rPr>
          <w:rFonts w:ascii="Arial" w:hAnsi="Arial" w:cs="Arial"/>
          <w:b/>
          <w:noProof w:val="0"/>
          <w:sz w:val="24"/>
          <w:szCs w:val="24"/>
          <w:u w:val="single"/>
        </w:rPr>
        <w:t>Annual General Meeting (AGM)</w:t>
      </w:r>
      <w:r w:rsidR="00B048F7">
        <w:rPr>
          <w:rFonts w:ascii="Arial" w:hAnsi="Arial" w:cs="Arial"/>
          <w:noProof w:val="0"/>
          <w:sz w:val="24"/>
          <w:szCs w:val="24"/>
        </w:rPr>
        <w:tab/>
      </w:r>
      <w:r w:rsidR="00B048F7">
        <w:rPr>
          <w:rFonts w:ascii="Arial" w:hAnsi="Arial" w:cs="Arial"/>
          <w:noProof w:val="0"/>
          <w:sz w:val="24"/>
          <w:szCs w:val="24"/>
        </w:rPr>
        <w:tab/>
      </w:r>
      <w:r w:rsidR="006A027E" w:rsidRPr="006A027E">
        <w:rPr>
          <w:rFonts w:ascii="Arial" w:hAnsi="Arial" w:cs="Arial"/>
          <w:noProof w:val="0"/>
          <w:sz w:val="24"/>
          <w:szCs w:val="24"/>
        </w:rPr>
        <w:t>A</w:t>
      </w:r>
      <w:r w:rsidR="005A2AF1" w:rsidRPr="006A027E">
        <w:rPr>
          <w:rFonts w:ascii="Arial" w:hAnsi="Arial" w:cs="Arial"/>
          <w:sz w:val="24"/>
          <w:szCs w:val="24"/>
        </w:rPr>
        <w:t xml:space="preserve">n </w:t>
      </w:r>
      <w:r w:rsidR="008159B4" w:rsidRPr="006A027E">
        <w:rPr>
          <w:rFonts w:ascii="Arial" w:hAnsi="Arial" w:cs="Arial"/>
          <w:sz w:val="24"/>
          <w:szCs w:val="24"/>
        </w:rPr>
        <w:t xml:space="preserve">AGM </w:t>
      </w:r>
      <w:r w:rsidR="005A2AF1" w:rsidRPr="006A027E">
        <w:rPr>
          <w:rFonts w:ascii="Arial" w:hAnsi="Arial" w:cs="Arial"/>
          <w:sz w:val="24"/>
          <w:szCs w:val="24"/>
        </w:rPr>
        <w:t xml:space="preserve">shall be called as soon as possible after the close of the </w:t>
      </w:r>
      <w:r w:rsidR="00087F28" w:rsidRPr="006A027E">
        <w:rPr>
          <w:rFonts w:ascii="Arial" w:hAnsi="Arial" w:cs="Arial"/>
          <w:sz w:val="24"/>
          <w:szCs w:val="24"/>
        </w:rPr>
        <w:t>B</w:t>
      </w:r>
      <w:r w:rsidR="005A2AF1" w:rsidRPr="006A027E">
        <w:rPr>
          <w:rFonts w:ascii="Arial" w:hAnsi="Arial" w:cs="Arial"/>
          <w:sz w:val="24"/>
          <w:szCs w:val="24"/>
        </w:rPr>
        <w:t xml:space="preserve">ranch financial year on the last day of December. </w:t>
      </w:r>
      <w:r w:rsidR="00953FC4" w:rsidRPr="006A027E">
        <w:rPr>
          <w:rFonts w:ascii="Arial" w:hAnsi="Arial" w:cs="Arial"/>
          <w:sz w:val="24"/>
          <w:szCs w:val="24"/>
        </w:rPr>
        <w:t>Minutes of this Meeting will be circulated to members. This meeting will be used to draw up the basis of a programme of meetings for the forthcoming year, and the Branch Committee will finalise the programme as soon as is practicable</w:t>
      </w:r>
      <w:r w:rsidR="00D9300F" w:rsidRPr="006A027E">
        <w:rPr>
          <w:rFonts w:ascii="Arial" w:hAnsi="Arial" w:cs="Arial"/>
          <w:sz w:val="24"/>
          <w:szCs w:val="24"/>
        </w:rPr>
        <w:t>.</w:t>
      </w:r>
      <w:r w:rsidR="00087F28" w:rsidRPr="006A027E">
        <w:rPr>
          <w:rFonts w:ascii="Arial" w:hAnsi="Arial" w:cs="Arial"/>
          <w:sz w:val="24"/>
          <w:szCs w:val="24"/>
        </w:rPr>
        <w:t xml:space="preserve"> </w:t>
      </w:r>
      <w:r w:rsidR="005A2AF1" w:rsidRPr="006A027E">
        <w:rPr>
          <w:rFonts w:ascii="Arial" w:hAnsi="Arial" w:cs="Arial"/>
          <w:sz w:val="24"/>
          <w:szCs w:val="24"/>
        </w:rPr>
        <w:t xml:space="preserve">The ordinary business to be transacted at each </w:t>
      </w:r>
      <w:r w:rsidR="008159B4" w:rsidRPr="006A027E">
        <w:rPr>
          <w:rFonts w:ascii="Arial" w:hAnsi="Arial" w:cs="Arial"/>
          <w:sz w:val="24"/>
          <w:szCs w:val="24"/>
        </w:rPr>
        <w:t xml:space="preserve">AGM </w:t>
      </w:r>
      <w:r w:rsidR="005A2AF1" w:rsidRPr="006A027E">
        <w:rPr>
          <w:rFonts w:ascii="Arial" w:hAnsi="Arial" w:cs="Arial"/>
          <w:sz w:val="24"/>
          <w:szCs w:val="24"/>
        </w:rPr>
        <w:t xml:space="preserve">shall be: </w:t>
      </w:r>
    </w:p>
    <w:p w14:paraId="711EDE93" w14:textId="77777777" w:rsidR="00087F28" w:rsidRPr="006A027E" w:rsidRDefault="00087F28" w:rsidP="00087F28">
      <w:pPr>
        <w:jc w:val="both"/>
        <w:rPr>
          <w:rFonts w:ascii="Arial" w:hAnsi="Arial" w:cs="Arial"/>
        </w:rPr>
      </w:pPr>
    </w:p>
    <w:p w14:paraId="484D9301" w14:textId="77777777" w:rsidR="005A2AF1" w:rsidRPr="006A027E" w:rsidRDefault="005A2AF1" w:rsidP="007254DF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6A027E">
        <w:rPr>
          <w:rFonts w:ascii="Arial" w:hAnsi="Arial" w:cs="Arial"/>
          <w:color w:val="auto"/>
        </w:rPr>
        <w:lastRenderedPageBreak/>
        <w:t xml:space="preserve">To receive and adopt the Chairperson's report </w:t>
      </w:r>
      <w:r w:rsidR="00A263FE" w:rsidRPr="006A027E">
        <w:rPr>
          <w:rFonts w:ascii="Arial" w:hAnsi="Arial" w:cs="Arial"/>
          <w:color w:val="auto"/>
        </w:rPr>
        <w:t>for</w:t>
      </w:r>
      <w:r w:rsidRPr="006A027E">
        <w:rPr>
          <w:rFonts w:ascii="Arial" w:hAnsi="Arial" w:cs="Arial"/>
          <w:color w:val="auto"/>
        </w:rPr>
        <w:t xml:space="preserve"> the previous year. </w:t>
      </w:r>
    </w:p>
    <w:p w14:paraId="630D72E4" w14:textId="77777777" w:rsidR="00087F28" w:rsidRPr="006A027E" w:rsidRDefault="00087F28" w:rsidP="003D7D0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5FD7364" w14:textId="77777777" w:rsidR="005A2AF1" w:rsidRPr="006A027E" w:rsidRDefault="005A2AF1" w:rsidP="007254DF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6A027E">
        <w:rPr>
          <w:rFonts w:ascii="Arial" w:hAnsi="Arial" w:cs="Arial"/>
          <w:color w:val="auto"/>
        </w:rPr>
        <w:t xml:space="preserve">To receive and adopt the Secretary's report for the previous year. </w:t>
      </w:r>
    </w:p>
    <w:p w14:paraId="37407FA5" w14:textId="77777777" w:rsidR="00087F28" w:rsidRPr="006A027E" w:rsidRDefault="00087F28" w:rsidP="003D7D0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06DBF3F" w14:textId="77777777" w:rsidR="005A2AF1" w:rsidRPr="006A027E" w:rsidRDefault="005A2AF1" w:rsidP="007254DF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6A027E">
        <w:rPr>
          <w:rFonts w:ascii="Arial" w:hAnsi="Arial" w:cs="Arial"/>
          <w:color w:val="auto"/>
        </w:rPr>
        <w:t xml:space="preserve">To receive and adopt the Treasurer's report and the statement of accounts covering the financial affairs </w:t>
      </w:r>
      <w:r w:rsidR="00A263FE" w:rsidRPr="006A027E">
        <w:rPr>
          <w:rFonts w:ascii="Arial" w:hAnsi="Arial" w:cs="Arial"/>
          <w:color w:val="auto"/>
        </w:rPr>
        <w:t xml:space="preserve">for </w:t>
      </w:r>
      <w:r w:rsidR="00087F28" w:rsidRPr="006A027E">
        <w:rPr>
          <w:rFonts w:ascii="Arial" w:hAnsi="Arial" w:cs="Arial"/>
          <w:color w:val="auto"/>
        </w:rPr>
        <w:t>the previous year.</w:t>
      </w:r>
    </w:p>
    <w:p w14:paraId="4D4EB9B7" w14:textId="77777777" w:rsidR="00087F28" w:rsidRPr="006A027E" w:rsidRDefault="00087F28" w:rsidP="003D7D0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37758C" w14:textId="77777777" w:rsidR="006A027E" w:rsidRPr="006A027E" w:rsidRDefault="001B4E8F" w:rsidP="007254DF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6A027E">
        <w:rPr>
          <w:rFonts w:ascii="Arial" w:hAnsi="Arial" w:cs="Arial"/>
          <w:color w:val="auto"/>
        </w:rPr>
        <w:t xml:space="preserve">To ratify </w:t>
      </w:r>
      <w:r w:rsidR="00D01416" w:rsidRPr="006A027E">
        <w:rPr>
          <w:rFonts w:ascii="Arial" w:hAnsi="Arial" w:cs="Arial"/>
          <w:color w:val="auto"/>
        </w:rPr>
        <w:t xml:space="preserve">the </w:t>
      </w:r>
      <w:r w:rsidRPr="006A027E">
        <w:rPr>
          <w:rFonts w:ascii="Arial" w:hAnsi="Arial" w:cs="Arial"/>
          <w:color w:val="auto"/>
        </w:rPr>
        <w:t xml:space="preserve">recommendation of the </w:t>
      </w:r>
      <w:r w:rsidR="002160E0">
        <w:rPr>
          <w:rFonts w:ascii="Arial" w:hAnsi="Arial" w:cs="Arial"/>
          <w:color w:val="auto"/>
        </w:rPr>
        <w:t>C</w:t>
      </w:r>
      <w:r w:rsidRPr="006A027E">
        <w:rPr>
          <w:rFonts w:ascii="Arial" w:hAnsi="Arial" w:cs="Arial"/>
          <w:color w:val="auto"/>
        </w:rPr>
        <w:t xml:space="preserve">ommittee for the </w:t>
      </w:r>
      <w:r w:rsidR="00D01416" w:rsidRPr="006A027E">
        <w:rPr>
          <w:rFonts w:ascii="Arial" w:hAnsi="Arial" w:cs="Arial"/>
          <w:color w:val="auto"/>
        </w:rPr>
        <w:t xml:space="preserve">Annual subscription for the </w:t>
      </w:r>
      <w:r w:rsidR="006A027E">
        <w:rPr>
          <w:rFonts w:ascii="Arial" w:hAnsi="Arial" w:cs="Arial"/>
          <w:color w:val="auto"/>
        </w:rPr>
        <w:t xml:space="preserve">branch </w:t>
      </w:r>
      <w:r w:rsidR="00D01416" w:rsidRPr="006A027E">
        <w:rPr>
          <w:rFonts w:ascii="Arial" w:hAnsi="Arial" w:cs="Arial"/>
          <w:color w:val="auto"/>
        </w:rPr>
        <w:t>coming year</w:t>
      </w:r>
      <w:r w:rsidRPr="006A027E">
        <w:rPr>
          <w:rFonts w:ascii="Arial" w:hAnsi="Arial" w:cs="Arial"/>
          <w:color w:val="auto"/>
        </w:rPr>
        <w:t>.</w:t>
      </w:r>
      <w:r w:rsidR="00D01416" w:rsidRPr="006A027E">
        <w:rPr>
          <w:rFonts w:ascii="Arial" w:hAnsi="Arial" w:cs="Arial"/>
          <w:color w:val="auto"/>
        </w:rPr>
        <w:t xml:space="preserve"> </w:t>
      </w:r>
    </w:p>
    <w:p w14:paraId="4AA5746B" w14:textId="77777777" w:rsidR="006A027E" w:rsidRPr="006A027E" w:rsidRDefault="006A027E" w:rsidP="006A027E">
      <w:pPr>
        <w:pStyle w:val="ListParagraph"/>
        <w:rPr>
          <w:rFonts w:ascii="Arial" w:hAnsi="Arial" w:cs="Arial"/>
        </w:rPr>
      </w:pPr>
    </w:p>
    <w:p w14:paraId="2307AF7E" w14:textId="488203DF" w:rsidR="00F77ED0" w:rsidRPr="00EC0A8A" w:rsidRDefault="005A2AF1" w:rsidP="00EC0A8A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6A027E">
        <w:rPr>
          <w:rFonts w:ascii="Arial" w:hAnsi="Arial" w:cs="Arial"/>
          <w:color w:val="auto"/>
        </w:rPr>
        <w:t xml:space="preserve">To elect a Chairperson, a </w:t>
      </w:r>
      <w:r w:rsidR="00452A92" w:rsidRPr="006A027E">
        <w:rPr>
          <w:rFonts w:ascii="Arial" w:hAnsi="Arial" w:cs="Arial"/>
          <w:color w:val="auto"/>
        </w:rPr>
        <w:t>V</w:t>
      </w:r>
      <w:r w:rsidRPr="006A027E">
        <w:rPr>
          <w:rFonts w:ascii="Arial" w:hAnsi="Arial" w:cs="Arial"/>
          <w:color w:val="auto"/>
        </w:rPr>
        <w:t>ice Chair</w:t>
      </w:r>
      <w:r w:rsidR="00452A92" w:rsidRPr="006A027E">
        <w:rPr>
          <w:rFonts w:ascii="Arial" w:hAnsi="Arial" w:cs="Arial"/>
          <w:color w:val="auto"/>
        </w:rPr>
        <w:t>person</w:t>
      </w:r>
      <w:r w:rsidRPr="006A027E">
        <w:rPr>
          <w:rFonts w:ascii="Arial" w:hAnsi="Arial" w:cs="Arial"/>
          <w:color w:val="auto"/>
        </w:rPr>
        <w:t xml:space="preserve">, a Secretary, a Treasurer and  </w:t>
      </w:r>
    </w:p>
    <w:p w14:paraId="281E2F41" w14:textId="77777777" w:rsidR="00EC0A8A" w:rsidRDefault="00C91D6C" w:rsidP="00EC0A8A">
      <w:pPr>
        <w:pStyle w:val="Default"/>
        <w:ind w:left="1070"/>
        <w:jc w:val="both"/>
        <w:rPr>
          <w:rFonts w:ascii="Arial" w:hAnsi="Arial" w:cs="Arial"/>
          <w:color w:val="auto"/>
        </w:rPr>
      </w:pPr>
      <w:r w:rsidRPr="00F77ED0">
        <w:rPr>
          <w:rFonts w:ascii="Arial" w:hAnsi="Arial" w:cs="Arial"/>
          <w:bCs/>
          <w:color w:val="auto"/>
        </w:rPr>
        <w:t>Committee members as necessary to cope with the current affairs of the Branch</w:t>
      </w:r>
      <w:r w:rsidR="005A2AF1" w:rsidRPr="00F77ED0">
        <w:rPr>
          <w:rFonts w:ascii="Arial" w:hAnsi="Arial" w:cs="Arial"/>
          <w:color w:val="auto"/>
        </w:rPr>
        <w:t>.</w:t>
      </w:r>
    </w:p>
    <w:p w14:paraId="16C70135" w14:textId="670AE5C9" w:rsidR="00EC0A8A" w:rsidRDefault="005A2AF1" w:rsidP="00EC0A8A">
      <w:pPr>
        <w:pStyle w:val="Default"/>
        <w:ind w:left="1070"/>
        <w:jc w:val="both"/>
        <w:rPr>
          <w:rFonts w:ascii="Arial" w:hAnsi="Arial" w:cs="Arial"/>
          <w:color w:val="auto"/>
        </w:rPr>
      </w:pPr>
      <w:r w:rsidRPr="00F77ED0">
        <w:rPr>
          <w:rFonts w:ascii="Arial" w:hAnsi="Arial" w:cs="Arial"/>
          <w:color w:val="auto"/>
        </w:rPr>
        <w:t xml:space="preserve"> </w:t>
      </w:r>
    </w:p>
    <w:p w14:paraId="451D333B" w14:textId="236EDD5E" w:rsidR="006A027E" w:rsidRPr="00EC0A8A" w:rsidRDefault="00457517" w:rsidP="00EC0A8A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EC0A8A">
        <w:rPr>
          <w:rFonts w:ascii="Arial" w:hAnsi="Arial" w:cs="Arial"/>
          <w:color w:val="auto"/>
        </w:rPr>
        <w:t xml:space="preserve">Nominations for all Committee positions and replacements for retiring </w:t>
      </w:r>
      <w:r w:rsidR="0000700D" w:rsidRPr="00EC0A8A">
        <w:rPr>
          <w:rFonts w:ascii="Arial" w:hAnsi="Arial" w:cs="Arial"/>
          <w:color w:val="auto"/>
        </w:rPr>
        <w:t xml:space="preserve">Committee </w:t>
      </w:r>
      <w:r w:rsidRPr="00EC0A8A">
        <w:rPr>
          <w:rFonts w:ascii="Arial" w:hAnsi="Arial" w:cs="Arial"/>
          <w:color w:val="auto"/>
        </w:rPr>
        <w:t xml:space="preserve">Members </w:t>
      </w:r>
      <w:r w:rsidR="00402678" w:rsidRPr="00EC0A8A">
        <w:rPr>
          <w:rFonts w:ascii="Arial" w:hAnsi="Arial" w:cs="Arial"/>
          <w:color w:val="auto"/>
        </w:rPr>
        <w:t>must</w:t>
      </w:r>
      <w:r w:rsidRPr="00EC0A8A">
        <w:rPr>
          <w:rFonts w:ascii="Arial" w:hAnsi="Arial" w:cs="Arial"/>
          <w:color w:val="auto"/>
        </w:rPr>
        <w:t xml:space="preserve"> be submitted in writing to the Honorary Secretary before or at the meeting and must be supported and s</w:t>
      </w:r>
      <w:r w:rsidR="00402678" w:rsidRPr="00EC0A8A">
        <w:rPr>
          <w:rFonts w:ascii="Arial" w:hAnsi="Arial" w:cs="Arial"/>
          <w:color w:val="auto"/>
        </w:rPr>
        <w:t xml:space="preserve">igned by </w:t>
      </w:r>
      <w:r w:rsidR="003D7D04" w:rsidRPr="00EC0A8A">
        <w:rPr>
          <w:rFonts w:ascii="Arial" w:hAnsi="Arial" w:cs="Arial"/>
          <w:color w:val="auto"/>
        </w:rPr>
        <w:t xml:space="preserve">a </w:t>
      </w:r>
      <w:r w:rsidR="00402678" w:rsidRPr="00EC0A8A">
        <w:rPr>
          <w:rFonts w:ascii="Arial" w:hAnsi="Arial" w:cs="Arial"/>
          <w:color w:val="auto"/>
        </w:rPr>
        <w:t>Proposer and a Seconder</w:t>
      </w:r>
      <w:r w:rsidRPr="00EC0A8A">
        <w:rPr>
          <w:rFonts w:ascii="Arial" w:hAnsi="Arial" w:cs="Arial"/>
          <w:color w:val="auto"/>
        </w:rPr>
        <w:t xml:space="preserve">, both of whom must </w:t>
      </w:r>
      <w:r w:rsidR="00673A01" w:rsidRPr="00EC0A8A">
        <w:rPr>
          <w:rFonts w:ascii="Arial" w:hAnsi="Arial" w:cs="Arial"/>
          <w:color w:val="auto"/>
        </w:rPr>
        <w:t>be</w:t>
      </w:r>
      <w:r w:rsidRPr="00EC0A8A">
        <w:rPr>
          <w:rFonts w:ascii="Arial" w:hAnsi="Arial" w:cs="Arial"/>
          <w:color w:val="auto"/>
        </w:rPr>
        <w:t xml:space="preserve"> members of the Branch.</w:t>
      </w:r>
    </w:p>
    <w:p w14:paraId="0C433820" w14:textId="77777777" w:rsidR="006A027E" w:rsidRPr="00B048F7" w:rsidRDefault="006A027E" w:rsidP="006A027E">
      <w:pPr>
        <w:pStyle w:val="ListParagraph"/>
        <w:rPr>
          <w:rFonts w:ascii="Arial" w:hAnsi="Arial" w:cs="Arial"/>
          <w:sz w:val="24"/>
          <w:szCs w:val="24"/>
        </w:rPr>
      </w:pPr>
    </w:p>
    <w:p w14:paraId="09CCE75D" w14:textId="77777777" w:rsidR="001B4E8F" w:rsidRPr="00B048F7" w:rsidRDefault="00457517" w:rsidP="007254DF">
      <w:pPr>
        <w:pStyle w:val="ListParagraph"/>
        <w:numPr>
          <w:ilvl w:val="0"/>
          <w:numId w:val="13"/>
        </w:numPr>
        <w:tabs>
          <w:tab w:val="left" w:pos="780"/>
          <w:tab w:val="right" w:pos="9942"/>
        </w:tabs>
        <w:jc w:val="both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 xml:space="preserve">Notice of the place, time and date of the </w:t>
      </w:r>
      <w:r w:rsidRPr="00B048F7">
        <w:rPr>
          <w:rFonts w:ascii="Arial" w:hAnsi="Arial" w:cs="Arial"/>
          <w:noProof w:val="0"/>
          <w:sz w:val="24"/>
          <w:szCs w:val="24"/>
        </w:rPr>
        <w:t>AGM</w:t>
      </w:r>
      <w:r w:rsidRPr="00B048F7">
        <w:rPr>
          <w:rFonts w:ascii="Arial" w:hAnsi="Arial" w:cs="Arial"/>
          <w:sz w:val="24"/>
          <w:szCs w:val="24"/>
        </w:rPr>
        <w:t xml:space="preserve"> shall be circulated to all members not less than twenty one days before the date of the meeting. </w:t>
      </w:r>
    </w:p>
    <w:p w14:paraId="14D4960E" w14:textId="77777777" w:rsidR="00402678" w:rsidRPr="00B048F7" w:rsidRDefault="00402678" w:rsidP="003D7D04">
      <w:pPr>
        <w:tabs>
          <w:tab w:val="left" w:pos="780"/>
          <w:tab w:val="right" w:pos="9942"/>
        </w:tabs>
        <w:jc w:val="both"/>
        <w:rPr>
          <w:rFonts w:ascii="Arial" w:hAnsi="Arial" w:cs="Arial"/>
          <w:sz w:val="24"/>
          <w:szCs w:val="24"/>
        </w:rPr>
      </w:pPr>
    </w:p>
    <w:p w14:paraId="3A8D6490" w14:textId="77777777" w:rsidR="00457517" w:rsidRPr="00B048F7" w:rsidRDefault="00457517" w:rsidP="007254DF">
      <w:pPr>
        <w:pStyle w:val="ListParagraph"/>
        <w:numPr>
          <w:ilvl w:val="0"/>
          <w:numId w:val="13"/>
        </w:numPr>
        <w:tabs>
          <w:tab w:val="left" w:pos="780"/>
          <w:tab w:val="right" w:pos="9942"/>
        </w:tabs>
        <w:jc w:val="both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 xml:space="preserve">An Extraordinary General </w:t>
      </w:r>
      <w:r w:rsidR="00402678" w:rsidRPr="00B048F7">
        <w:rPr>
          <w:rFonts w:ascii="Arial" w:hAnsi="Arial" w:cs="Arial"/>
          <w:sz w:val="24"/>
          <w:szCs w:val="24"/>
        </w:rPr>
        <w:t>M</w:t>
      </w:r>
      <w:r w:rsidRPr="00B048F7">
        <w:rPr>
          <w:rFonts w:ascii="Arial" w:hAnsi="Arial" w:cs="Arial"/>
          <w:sz w:val="24"/>
          <w:szCs w:val="24"/>
        </w:rPr>
        <w:t>eeting may be called by a resolution of the Committee or on the receipt of a written request signed by at least five members of the Branch.</w:t>
      </w:r>
    </w:p>
    <w:p w14:paraId="5D57BB1B" w14:textId="77777777" w:rsidR="00402678" w:rsidRPr="00B048F7" w:rsidRDefault="00402678" w:rsidP="003D7D04">
      <w:pPr>
        <w:tabs>
          <w:tab w:val="left" w:pos="780"/>
          <w:tab w:val="right" w:pos="9942"/>
        </w:tabs>
        <w:jc w:val="both"/>
        <w:rPr>
          <w:rFonts w:ascii="Arial" w:hAnsi="Arial" w:cs="Arial"/>
          <w:sz w:val="24"/>
          <w:szCs w:val="24"/>
        </w:rPr>
      </w:pPr>
    </w:p>
    <w:p w14:paraId="09B1F000" w14:textId="77777777" w:rsidR="006A027E" w:rsidRPr="00B048F7" w:rsidRDefault="00457517" w:rsidP="00700BD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B048F7">
        <w:rPr>
          <w:rFonts w:ascii="Arial" w:hAnsi="Arial" w:cs="Arial"/>
          <w:color w:val="auto"/>
        </w:rPr>
        <w:t xml:space="preserve">Proposals or motions for the AGM must be submitted in writing to the Honorary Secretary at least fourteen days </w:t>
      </w:r>
      <w:r w:rsidR="003D7D04" w:rsidRPr="00B048F7">
        <w:rPr>
          <w:rFonts w:ascii="Arial" w:hAnsi="Arial" w:cs="Arial"/>
          <w:color w:val="auto"/>
        </w:rPr>
        <w:t xml:space="preserve">before the date of the meeting and must be supported and signed by a Proposer and a Seconder, both of whom must be </w:t>
      </w:r>
      <w:r w:rsidR="002160E0" w:rsidRPr="00B048F7">
        <w:rPr>
          <w:rFonts w:ascii="Arial" w:hAnsi="Arial" w:cs="Arial"/>
          <w:color w:val="auto"/>
        </w:rPr>
        <w:t>m</w:t>
      </w:r>
      <w:r w:rsidR="003D7D04" w:rsidRPr="00B048F7">
        <w:rPr>
          <w:rFonts w:ascii="Arial" w:hAnsi="Arial" w:cs="Arial"/>
          <w:color w:val="auto"/>
        </w:rPr>
        <w:t>embers of the Branch.</w:t>
      </w:r>
    </w:p>
    <w:p w14:paraId="0A50E6C7" w14:textId="77777777" w:rsidR="006A027E" w:rsidRPr="00B048F7" w:rsidRDefault="006A027E" w:rsidP="006A027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CB20B4D" w14:textId="77777777" w:rsidR="00E11C1B" w:rsidRPr="00B048F7" w:rsidRDefault="00457517" w:rsidP="007254DF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B048F7">
        <w:rPr>
          <w:rFonts w:ascii="Arial" w:hAnsi="Arial" w:cs="Arial"/>
          <w:color w:val="auto"/>
        </w:rPr>
        <w:t>Invite a member to stand for election t</w:t>
      </w:r>
      <w:r w:rsidR="00402678" w:rsidRPr="00B048F7">
        <w:rPr>
          <w:rFonts w:ascii="Arial" w:hAnsi="Arial" w:cs="Arial"/>
          <w:color w:val="auto"/>
        </w:rPr>
        <w:t>o the AWGB Executive Committee.</w:t>
      </w:r>
      <w:r w:rsidR="001031EB" w:rsidRPr="00B048F7">
        <w:rPr>
          <w:rFonts w:ascii="Arial" w:hAnsi="Arial" w:cs="Arial"/>
          <w:color w:val="auto"/>
        </w:rPr>
        <w:t xml:space="preserve"> </w:t>
      </w:r>
    </w:p>
    <w:p w14:paraId="35686CDA" w14:textId="77777777" w:rsidR="00402678" w:rsidRPr="00B048F7" w:rsidRDefault="00402678" w:rsidP="003D7D04">
      <w:pPr>
        <w:pStyle w:val="Default"/>
        <w:jc w:val="both"/>
        <w:rPr>
          <w:rFonts w:ascii="Arial" w:hAnsi="Arial" w:cs="Arial"/>
          <w:color w:val="auto"/>
        </w:rPr>
      </w:pPr>
    </w:p>
    <w:p w14:paraId="0224C5E9" w14:textId="77777777" w:rsidR="00E11C1B" w:rsidRPr="00B048F7" w:rsidRDefault="001B4E8F" w:rsidP="007254DF">
      <w:pPr>
        <w:pStyle w:val="Default"/>
        <w:numPr>
          <w:ilvl w:val="0"/>
          <w:numId w:val="13"/>
        </w:numPr>
        <w:tabs>
          <w:tab w:val="left" w:pos="780"/>
          <w:tab w:val="right" w:pos="9942"/>
        </w:tabs>
        <w:jc w:val="both"/>
        <w:rPr>
          <w:rFonts w:ascii="Arial" w:hAnsi="Arial" w:cs="Arial"/>
          <w:color w:val="auto"/>
        </w:rPr>
      </w:pPr>
      <w:r w:rsidRPr="00B048F7">
        <w:rPr>
          <w:rFonts w:ascii="Arial" w:hAnsi="Arial" w:cs="Arial"/>
          <w:color w:val="auto"/>
        </w:rPr>
        <w:t xml:space="preserve">Invite one of its Members to represent the Branch at </w:t>
      </w:r>
      <w:r w:rsidR="00402678" w:rsidRPr="00B048F7">
        <w:rPr>
          <w:rFonts w:ascii="Arial" w:hAnsi="Arial" w:cs="Arial"/>
          <w:color w:val="auto"/>
        </w:rPr>
        <w:t>the annual meeting of the AWGB.</w:t>
      </w:r>
      <w:r w:rsidR="001031EB" w:rsidRPr="00B048F7">
        <w:rPr>
          <w:rFonts w:ascii="Arial" w:hAnsi="Arial" w:cs="Arial"/>
          <w:color w:val="auto"/>
        </w:rPr>
        <w:t xml:space="preserve"> </w:t>
      </w:r>
    </w:p>
    <w:p w14:paraId="57C91F89" w14:textId="77777777" w:rsidR="00E11C1B" w:rsidRPr="00B048F7" w:rsidRDefault="00E11C1B" w:rsidP="00E11C1B">
      <w:pPr>
        <w:pStyle w:val="Default"/>
        <w:tabs>
          <w:tab w:val="left" w:pos="780"/>
          <w:tab w:val="right" w:pos="9942"/>
        </w:tabs>
        <w:jc w:val="both"/>
        <w:rPr>
          <w:rFonts w:ascii="Arial" w:hAnsi="Arial" w:cs="Arial"/>
          <w:color w:val="auto"/>
        </w:rPr>
      </w:pPr>
    </w:p>
    <w:p w14:paraId="59CBA4D6" w14:textId="77777777" w:rsidR="005A2AF1" w:rsidRPr="00B048F7" w:rsidRDefault="005A2AF1" w:rsidP="007254DF">
      <w:pPr>
        <w:pStyle w:val="ListParagraph"/>
        <w:numPr>
          <w:ilvl w:val="0"/>
          <w:numId w:val="13"/>
        </w:numPr>
        <w:tabs>
          <w:tab w:val="left" w:pos="780"/>
          <w:tab w:val="right" w:pos="9942"/>
        </w:tabs>
        <w:jc w:val="both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noProof w:val="0"/>
          <w:sz w:val="24"/>
          <w:szCs w:val="24"/>
        </w:rPr>
        <w:t xml:space="preserve">The business of the </w:t>
      </w:r>
      <w:r w:rsidR="008159B4" w:rsidRPr="00B048F7">
        <w:rPr>
          <w:rFonts w:ascii="Arial" w:hAnsi="Arial" w:cs="Arial"/>
          <w:noProof w:val="0"/>
          <w:sz w:val="24"/>
          <w:szCs w:val="24"/>
        </w:rPr>
        <w:t xml:space="preserve">AWGB AGM </w:t>
      </w:r>
      <w:r w:rsidRPr="00B048F7">
        <w:rPr>
          <w:rFonts w:ascii="Arial" w:hAnsi="Arial" w:cs="Arial"/>
          <w:noProof w:val="0"/>
          <w:sz w:val="24"/>
          <w:szCs w:val="24"/>
        </w:rPr>
        <w:t xml:space="preserve">will include the </w:t>
      </w:r>
      <w:r w:rsidR="00A263FE" w:rsidRPr="00B048F7">
        <w:rPr>
          <w:rFonts w:ascii="Arial" w:hAnsi="Arial" w:cs="Arial"/>
          <w:noProof w:val="0"/>
          <w:sz w:val="24"/>
          <w:szCs w:val="24"/>
        </w:rPr>
        <w:t>invitation</w:t>
      </w:r>
      <w:r w:rsidRPr="00B048F7">
        <w:rPr>
          <w:rFonts w:ascii="Arial" w:hAnsi="Arial" w:cs="Arial"/>
          <w:noProof w:val="0"/>
          <w:sz w:val="24"/>
          <w:szCs w:val="24"/>
        </w:rPr>
        <w:t xml:space="preserve"> of four persons from those elected by the Affiliated Branches to serve on the Executive Committee of the AWGB.</w:t>
      </w:r>
      <w:r w:rsidR="001A03E9" w:rsidRPr="00B048F7">
        <w:rPr>
          <w:rFonts w:ascii="Arial" w:hAnsi="Arial" w:cs="Arial"/>
          <w:sz w:val="24"/>
          <w:szCs w:val="24"/>
        </w:rPr>
        <w:t xml:space="preserve"> </w:t>
      </w:r>
      <w:r w:rsidRPr="00B048F7">
        <w:rPr>
          <w:rFonts w:ascii="Arial" w:hAnsi="Arial" w:cs="Arial"/>
          <w:sz w:val="24"/>
          <w:szCs w:val="24"/>
        </w:rPr>
        <w:t xml:space="preserve">If a vote is required, this will be carried out by a paper ballot of those members attending the </w:t>
      </w:r>
      <w:r w:rsidR="008159B4" w:rsidRPr="00B048F7">
        <w:rPr>
          <w:rFonts w:ascii="Arial" w:hAnsi="Arial" w:cs="Arial"/>
          <w:noProof w:val="0"/>
          <w:sz w:val="24"/>
          <w:szCs w:val="24"/>
        </w:rPr>
        <w:t>AGM</w:t>
      </w:r>
      <w:r w:rsidR="001A03E9" w:rsidRPr="00B048F7">
        <w:rPr>
          <w:rFonts w:ascii="Arial" w:hAnsi="Arial" w:cs="Arial"/>
          <w:sz w:val="24"/>
          <w:szCs w:val="24"/>
        </w:rPr>
        <w:t>, a</w:t>
      </w:r>
      <w:r w:rsidRPr="00B048F7">
        <w:rPr>
          <w:rFonts w:ascii="Arial" w:hAnsi="Arial" w:cs="Arial"/>
          <w:sz w:val="24"/>
          <w:szCs w:val="24"/>
        </w:rPr>
        <w:t xml:space="preserve"> simple majority only</w:t>
      </w:r>
      <w:r w:rsidR="00A263FE" w:rsidRPr="00B048F7">
        <w:rPr>
          <w:rFonts w:ascii="Arial" w:hAnsi="Arial" w:cs="Arial"/>
          <w:sz w:val="24"/>
          <w:szCs w:val="24"/>
        </w:rPr>
        <w:t xml:space="preserve"> being</w:t>
      </w:r>
      <w:r w:rsidRPr="00B048F7">
        <w:rPr>
          <w:rFonts w:ascii="Arial" w:hAnsi="Arial" w:cs="Arial"/>
          <w:sz w:val="24"/>
          <w:szCs w:val="24"/>
        </w:rPr>
        <w:t xml:space="preserve"> required. </w:t>
      </w:r>
    </w:p>
    <w:p w14:paraId="747F7CF5" w14:textId="77777777" w:rsidR="00402678" w:rsidRPr="00B048F7" w:rsidRDefault="00402678" w:rsidP="003D7D04">
      <w:pPr>
        <w:tabs>
          <w:tab w:val="left" w:pos="780"/>
          <w:tab w:val="right" w:pos="9942"/>
        </w:tabs>
        <w:jc w:val="both"/>
        <w:rPr>
          <w:rFonts w:ascii="Arial" w:hAnsi="Arial" w:cs="Arial"/>
          <w:sz w:val="24"/>
          <w:szCs w:val="24"/>
        </w:rPr>
      </w:pPr>
    </w:p>
    <w:p w14:paraId="59E9AD53" w14:textId="77777777" w:rsidR="003A3E6C" w:rsidRPr="00B048F7" w:rsidRDefault="005A2AF1" w:rsidP="007254DF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B048F7">
        <w:rPr>
          <w:rFonts w:ascii="Arial" w:hAnsi="Arial" w:cs="Arial"/>
          <w:color w:val="auto"/>
        </w:rPr>
        <w:t xml:space="preserve">Amendments to these rules and to the Constitution shall be by notice of motion, in writing, to the Secretary </w:t>
      </w:r>
      <w:r w:rsidR="00457517" w:rsidRPr="00B048F7">
        <w:rPr>
          <w:rFonts w:ascii="Arial" w:hAnsi="Arial" w:cs="Arial"/>
          <w:color w:val="auto"/>
        </w:rPr>
        <w:t xml:space="preserve">at least </w:t>
      </w:r>
      <w:r w:rsidRPr="00B048F7">
        <w:rPr>
          <w:rFonts w:ascii="Arial" w:hAnsi="Arial" w:cs="Arial"/>
          <w:color w:val="auto"/>
        </w:rPr>
        <w:t xml:space="preserve">fourteen days prior to the </w:t>
      </w:r>
      <w:r w:rsidR="008159B4" w:rsidRPr="00B048F7">
        <w:rPr>
          <w:rFonts w:ascii="Arial" w:hAnsi="Arial" w:cs="Arial"/>
          <w:color w:val="auto"/>
        </w:rPr>
        <w:t>AGM.</w:t>
      </w:r>
    </w:p>
    <w:p w14:paraId="74AB3FC3" w14:textId="77777777" w:rsidR="00D97D4C" w:rsidRPr="00B048F7" w:rsidRDefault="00D97D4C" w:rsidP="00725F0A">
      <w:pPr>
        <w:jc w:val="both"/>
        <w:rPr>
          <w:rFonts w:ascii="Arial" w:hAnsi="Arial" w:cs="Arial"/>
          <w:sz w:val="24"/>
          <w:szCs w:val="24"/>
        </w:rPr>
      </w:pPr>
    </w:p>
    <w:p w14:paraId="68BA0A48" w14:textId="3CBA268A" w:rsidR="00E727BB" w:rsidRDefault="00311F5C" w:rsidP="00E727BB">
      <w:pPr>
        <w:jc w:val="both"/>
        <w:rPr>
          <w:rFonts w:ascii="Arial" w:hAnsi="Arial" w:cs="Arial"/>
          <w:bCs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5.</w:t>
      </w:r>
      <w:r>
        <w:rPr>
          <w:rFonts w:ascii="Arial" w:hAnsi="Arial" w:cs="Arial"/>
          <w:noProof w:val="0"/>
          <w:sz w:val="24"/>
        </w:rPr>
        <w:tab/>
      </w:r>
      <w:r w:rsidR="00E727BB" w:rsidRPr="00E727BB">
        <w:rPr>
          <w:rFonts w:ascii="Arial" w:hAnsi="Arial" w:cs="Arial"/>
          <w:b/>
          <w:bCs/>
          <w:noProof w:val="0"/>
          <w:sz w:val="24"/>
          <w:u w:val="single"/>
        </w:rPr>
        <w:t xml:space="preserve">Winding up </w:t>
      </w:r>
      <w:r w:rsidR="00226D9C">
        <w:rPr>
          <w:rFonts w:ascii="Arial" w:hAnsi="Arial" w:cs="Arial"/>
          <w:b/>
          <w:bCs/>
          <w:noProof w:val="0"/>
          <w:sz w:val="24"/>
          <w:u w:val="single"/>
        </w:rPr>
        <w:t>Process</w:t>
      </w:r>
      <w:r w:rsidR="00DB4768">
        <w:rPr>
          <w:rFonts w:ascii="Arial" w:hAnsi="Arial" w:cs="Arial"/>
          <w:bCs/>
          <w:noProof w:val="0"/>
          <w:sz w:val="24"/>
        </w:rPr>
        <w:t xml:space="preserve">: </w:t>
      </w:r>
      <w:r w:rsidR="00E727BB" w:rsidRPr="00E727BB">
        <w:rPr>
          <w:rFonts w:ascii="Arial" w:hAnsi="Arial" w:cs="Arial"/>
          <w:bCs/>
          <w:noProof w:val="0"/>
          <w:sz w:val="24"/>
        </w:rPr>
        <w:t>In the unlikely event</w:t>
      </w:r>
      <w:r w:rsidR="00E727BB">
        <w:rPr>
          <w:rFonts w:ascii="Arial" w:hAnsi="Arial" w:cs="Arial"/>
          <w:bCs/>
          <w:noProof w:val="0"/>
          <w:sz w:val="24"/>
        </w:rPr>
        <w:t xml:space="preserve"> of the Club </w:t>
      </w:r>
      <w:r w:rsidR="00424EF2">
        <w:rPr>
          <w:rFonts w:ascii="Arial" w:hAnsi="Arial" w:cs="Arial"/>
          <w:bCs/>
          <w:noProof w:val="0"/>
          <w:sz w:val="24"/>
        </w:rPr>
        <w:t xml:space="preserve">having to </w:t>
      </w:r>
      <w:r w:rsidR="00E727BB">
        <w:rPr>
          <w:rFonts w:ascii="Arial" w:hAnsi="Arial" w:cs="Arial"/>
          <w:bCs/>
          <w:noProof w:val="0"/>
          <w:sz w:val="24"/>
        </w:rPr>
        <w:t>clos</w:t>
      </w:r>
      <w:r w:rsidR="00424EF2">
        <w:rPr>
          <w:rFonts w:ascii="Arial" w:hAnsi="Arial" w:cs="Arial"/>
          <w:bCs/>
          <w:noProof w:val="0"/>
          <w:sz w:val="24"/>
        </w:rPr>
        <w:t>e</w:t>
      </w:r>
      <w:r w:rsidR="00E727BB">
        <w:rPr>
          <w:rFonts w:ascii="Arial" w:hAnsi="Arial" w:cs="Arial"/>
          <w:bCs/>
          <w:noProof w:val="0"/>
          <w:sz w:val="24"/>
        </w:rPr>
        <w:t xml:space="preserve"> down, the </w:t>
      </w:r>
    </w:p>
    <w:p w14:paraId="4C654E54" w14:textId="0B2204EC" w:rsidR="00DB4768" w:rsidRDefault="00DB4768" w:rsidP="00E727BB">
      <w:pPr>
        <w:jc w:val="both"/>
        <w:rPr>
          <w:rFonts w:ascii="Arial" w:hAnsi="Arial" w:cs="Arial"/>
          <w:bCs/>
          <w:noProof w:val="0"/>
          <w:sz w:val="24"/>
        </w:rPr>
      </w:pPr>
      <w:r>
        <w:rPr>
          <w:rFonts w:ascii="Arial" w:hAnsi="Arial" w:cs="Arial"/>
          <w:bCs/>
          <w:noProof w:val="0"/>
          <w:sz w:val="24"/>
        </w:rPr>
        <w:t xml:space="preserve">                 following procedure will be,</w:t>
      </w:r>
    </w:p>
    <w:p w14:paraId="44296278" w14:textId="77777777" w:rsidR="00E727BB" w:rsidRPr="00E727BB" w:rsidRDefault="00E727BB" w:rsidP="00E727BB">
      <w:pPr>
        <w:jc w:val="both"/>
        <w:rPr>
          <w:rFonts w:ascii="Arial" w:hAnsi="Arial" w:cs="Arial"/>
          <w:i/>
          <w:noProof w:val="0"/>
          <w:sz w:val="24"/>
        </w:rPr>
      </w:pPr>
    </w:p>
    <w:p w14:paraId="02B3682B" w14:textId="72AA0D96" w:rsidR="00E727BB" w:rsidRPr="00DB4768" w:rsidRDefault="00E727BB" w:rsidP="00DB4768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noProof w:val="0"/>
          <w:sz w:val="24"/>
        </w:rPr>
      </w:pPr>
      <w:r w:rsidRPr="00DB4768">
        <w:rPr>
          <w:rFonts w:ascii="Arial" w:hAnsi="Arial" w:cs="Arial"/>
          <w:noProof w:val="0"/>
          <w:sz w:val="24"/>
        </w:rPr>
        <w:t>The membership may vote at an EGM on a formal proposal to wind up the Club. Only when a majority of at least 66% of the membership voting to support the resolution can the process proceed. This EGM will be min</w:t>
      </w:r>
      <w:r w:rsidR="005B7AE3">
        <w:rPr>
          <w:rFonts w:ascii="Arial" w:hAnsi="Arial" w:cs="Arial"/>
          <w:noProof w:val="0"/>
          <w:sz w:val="24"/>
        </w:rPr>
        <w:t>uted</w:t>
      </w:r>
      <w:r w:rsidRPr="00DB4768">
        <w:rPr>
          <w:rFonts w:ascii="Arial" w:hAnsi="Arial" w:cs="Arial"/>
          <w:noProof w:val="0"/>
          <w:sz w:val="24"/>
        </w:rPr>
        <w:t>; the minutes and final financial accounts will be sent to the AWGB for retention.</w:t>
      </w:r>
    </w:p>
    <w:p w14:paraId="37AFF38B" w14:textId="77777777" w:rsidR="00E727BB" w:rsidRPr="00E727BB" w:rsidRDefault="00E727BB" w:rsidP="00E727BB">
      <w:pPr>
        <w:ind w:left="720"/>
        <w:jc w:val="both"/>
        <w:rPr>
          <w:rFonts w:ascii="Arial" w:hAnsi="Arial" w:cs="Arial"/>
          <w:noProof w:val="0"/>
          <w:sz w:val="24"/>
        </w:rPr>
      </w:pPr>
    </w:p>
    <w:p w14:paraId="741EDEA2" w14:textId="6FCAD625" w:rsidR="00E727BB" w:rsidRDefault="00E727BB" w:rsidP="00E727BB">
      <w:pPr>
        <w:ind w:left="72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bCs/>
          <w:noProof w:val="0"/>
          <w:sz w:val="24"/>
        </w:rPr>
        <w:t>b.</w:t>
      </w:r>
      <w:r w:rsidR="00DB4768">
        <w:rPr>
          <w:rFonts w:ascii="Arial" w:hAnsi="Arial" w:cs="Arial"/>
          <w:bCs/>
          <w:noProof w:val="0"/>
          <w:sz w:val="24"/>
        </w:rPr>
        <w:t xml:space="preserve"> </w:t>
      </w:r>
      <w:r w:rsidRPr="00E727BB">
        <w:rPr>
          <w:rFonts w:ascii="Arial" w:hAnsi="Arial" w:cs="Arial"/>
          <w:noProof w:val="0"/>
          <w:sz w:val="24"/>
        </w:rPr>
        <w:t>The Committee will then be responsible for the orderly winding up of the Club’s affairs.</w:t>
      </w:r>
    </w:p>
    <w:p w14:paraId="5F4FD41A" w14:textId="77777777" w:rsidR="00E727BB" w:rsidRPr="00E727BB" w:rsidRDefault="00E727BB" w:rsidP="00E727BB">
      <w:pPr>
        <w:jc w:val="both"/>
        <w:rPr>
          <w:rFonts w:ascii="Arial" w:hAnsi="Arial" w:cs="Arial"/>
          <w:noProof w:val="0"/>
          <w:sz w:val="24"/>
        </w:rPr>
      </w:pPr>
    </w:p>
    <w:p w14:paraId="1488CEFA" w14:textId="551A5F67" w:rsidR="00E727BB" w:rsidRDefault="00E727BB" w:rsidP="00E727BB">
      <w:pPr>
        <w:ind w:left="72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bCs/>
          <w:noProof w:val="0"/>
          <w:sz w:val="24"/>
        </w:rPr>
        <w:t>c.</w:t>
      </w:r>
      <w:r w:rsidR="00DB4768">
        <w:rPr>
          <w:rFonts w:ascii="Arial" w:hAnsi="Arial" w:cs="Arial"/>
          <w:bCs/>
          <w:noProof w:val="0"/>
          <w:sz w:val="24"/>
        </w:rPr>
        <w:t xml:space="preserve"> </w:t>
      </w:r>
      <w:r w:rsidRPr="00E727BB">
        <w:rPr>
          <w:rFonts w:ascii="Arial" w:hAnsi="Arial" w:cs="Arial"/>
          <w:noProof w:val="0"/>
          <w:sz w:val="24"/>
        </w:rPr>
        <w:t>After settling all liabilities of the Club, the Committee shall dispose of the net assets/equipment as it sees fit; for example</w:t>
      </w:r>
    </w:p>
    <w:p w14:paraId="5F790504" w14:textId="77777777" w:rsidR="00E727BB" w:rsidRPr="00E727BB" w:rsidRDefault="00E727BB" w:rsidP="00E727BB">
      <w:pPr>
        <w:jc w:val="both"/>
        <w:rPr>
          <w:rFonts w:ascii="Arial" w:hAnsi="Arial" w:cs="Arial"/>
          <w:noProof w:val="0"/>
          <w:sz w:val="24"/>
        </w:rPr>
      </w:pPr>
    </w:p>
    <w:p w14:paraId="798703DE" w14:textId="1FE8593B" w:rsidR="00DB4768" w:rsidRPr="00DB4768" w:rsidRDefault="00E727BB" w:rsidP="00DB476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noProof w:val="0"/>
          <w:sz w:val="24"/>
        </w:rPr>
      </w:pPr>
      <w:r w:rsidRPr="00DB4768">
        <w:rPr>
          <w:rFonts w:ascii="Arial" w:hAnsi="Arial" w:cs="Arial"/>
          <w:noProof w:val="0"/>
          <w:sz w:val="24"/>
        </w:rPr>
        <w:t xml:space="preserve">To another Club with similar aims and objectives which is currently </w:t>
      </w:r>
      <w:r w:rsidR="00DB4768" w:rsidRPr="00DB4768">
        <w:rPr>
          <w:rFonts w:ascii="Arial" w:hAnsi="Arial" w:cs="Arial"/>
          <w:noProof w:val="0"/>
          <w:sz w:val="24"/>
        </w:rPr>
        <w:t xml:space="preserve">          </w:t>
      </w:r>
      <w:r w:rsidRPr="00DB4768">
        <w:rPr>
          <w:rFonts w:ascii="Arial" w:hAnsi="Arial" w:cs="Arial"/>
          <w:noProof w:val="0"/>
          <w:sz w:val="24"/>
        </w:rPr>
        <w:t xml:space="preserve">affiliated to the </w:t>
      </w:r>
      <w:r w:rsidR="00DB4768">
        <w:rPr>
          <w:rFonts w:ascii="Arial" w:hAnsi="Arial" w:cs="Arial"/>
          <w:noProof w:val="0"/>
          <w:sz w:val="24"/>
        </w:rPr>
        <w:t>AWGB</w:t>
      </w:r>
    </w:p>
    <w:p w14:paraId="7915F3A8" w14:textId="77777777" w:rsidR="00E727BB" w:rsidRPr="00E727BB" w:rsidRDefault="00E727BB" w:rsidP="00E727BB">
      <w:pPr>
        <w:ind w:left="144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2)</w:t>
      </w:r>
      <w:r>
        <w:rPr>
          <w:rFonts w:ascii="Arial" w:hAnsi="Arial" w:cs="Arial"/>
          <w:noProof w:val="0"/>
          <w:sz w:val="24"/>
        </w:rPr>
        <w:tab/>
      </w:r>
      <w:r w:rsidRPr="00E727BB">
        <w:rPr>
          <w:rFonts w:ascii="Arial" w:hAnsi="Arial" w:cs="Arial"/>
          <w:noProof w:val="0"/>
          <w:sz w:val="24"/>
        </w:rPr>
        <w:t>To a registered local charity or Youth organisation</w:t>
      </w:r>
    </w:p>
    <w:p w14:paraId="5A3159DC" w14:textId="106F94AD" w:rsidR="00E727BB" w:rsidRPr="00E727BB" w:rsidRDefault="00626EAE" w:rsidP="00626EAE">
      <w:pPr>
        <w:ind w:left="1418" w:firstLine="22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3)</w:t>
      </w:r>
      <w:r>
        <w:rPr>
          <w:rFonts w:ascii="Arial" w:hAnsi="Arial" w:cs="Arial"/>
          <w:noProof w:val="0"/>
          <w:sz w:val="24"/>
        </w:rPr>
        <w:tab/>
      </w:r>
      <w:r w:rsidR="00E727BB" w:rsidRPr="00E727BB">
        <w:rPr>
          <w:rFonts w:ascii="Arial" w:hAnsi="Arial" w:cs="Arial"/>
          <w:noProof w:val="0"/>
          <w:sz w:val="24"/>
        </w:rPr>
        <w:t xml:space="preserve">To the Club’s national governing body (AWGB Committee) to be used </w:t>
      </w:r>
      <w:r w:rsidR="00DB4768">
        <w:rPr>
          <w:rFonts w:ascii="Arial" w:hAnsi="Arial" w:cs="Arial"/>
          <w:noProof w:val="0"/>
          <w:sz w:val="24"/>
        </w:rPr>
        <w:t xml:space="preserve">    </w:t>
      </w:r>
      <w:r w:rsidR="00E727BB" w:rsidRPr="00E727BB">
        <w:rPr>
          <w:rFonts w:ascii="Arial" w:hAnsi="Arial" w:cs="Arial"/>
          <w:noProof w:val="0"/>
          <w:sz w:val="24"/>
        </w:rPr>
        <w:t>by them for related woodturning activities</w:t>
      </w:r>
      <w:r w:rsidR="00DB4768">
        <w:rPr>
          <w:rFonts w:ascii="Arial" w:hAnsi="Arial" w:cs="Arial"/>
          <w:noProof w:val="0"/>
          <w:sz w:val="24"/>
        </w:rPr>
        <w:t>.</w:t>
      </w:r>
    </w:p>
    <w:p w14:paraId="32512111" w14:textId="77777777" w:rsidR="00E727BB" w:rsidRPr="00E727BB" w:rsidRDefault="00E727BB" w:rsidP="00E727BB">
      <w:pPr>
        <w:jc w:val="both"/>
        <w:rPr>
          <w:rFonts w:ascii="Arial" w:hAnsi="Arial" w:cs="Arial"/>
          <w:noProof w:val="0"/>
          <w:sz w:val="24"/>
        </w:rPr>
      </w:pPr>
    </w:p>
    <w:p w14:paraId="6D6E6257" w14:textId="77777777" w:rsidR="00E727BB" w:rsidRPr="00E727BB" w:rsidRDefault="00626EAE" w:rsidP="00626EAE">
      <w:pPr>
        <w:ind w:left="72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d.</w:t>
      </w:r>
      <w:r>
        <w:rPr>
          <w:rFonts w:ascii="Arial" w:hAnsi="Arial" w:cs="Arial"/>
          <w:noProof w:val="0"/>
          <w:sz w:val="24"/>
        </w:rPr>
        <w:tab/>
      </w:r>
      <w:r w:rsidR="00E727BB" w:rsidRPr="00E727BB">
        <w:rPr>
          <w:rFonts w:ascii="Arial" w:hAnsi="Arial" w:cs="Arial"/>
          <w:noProof w:val="0"/>
          <w:sz w:val="24"/>
        </w:rPr>
        <w:t>No individual member shall benefit from the club being wound up.</w:t>
      </w:r>
    </w:p>
    <w:p w14:paraId="3EBF834A" w14:textId="77777777" w:rsidR="00B048F7" w:rsidRDefault="00B048F7" w:rsidP="00725F0A">
      <w:pPr>
        <w:jc w:val="both"/>
        <w:rPr>
          <w:rFonts w:ascii="Arial" w:hAnsi="Arial" w:cs="Arial"/>
          <w:noProof w:val="0"/>
          <w:sz w:val="24"/>
        </w:rPr>
      </w:pPr>
    </w:p>
    <w:p w14:paraId="541C8613" w14:textId="77777777" w:rsidR="00B048F7" w:rsidRDefault="00B048F7" w:rsidP="00725F0A">
      <w:pPr>
        <w:jc w:val="both"/>
        <w:rPr>
          <w:rFonts w:ascii="Arial" w:hAnsi="Arial" w:cs="Arial"/>
          <w:noProof w:val="0"/>
          <w:sz w:val="24"/>
        </w:rPr>
      </w:pPr>
    </w:p>
    <w:p w14:paraId="655058B9" w14:textId="77777777" w:rsidR="00B048F7" w:rsidRDefault="00B048F7" w:rsidP="00725F0A">
      <w:pPr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b/>
          <w:noProof w:val="0"/>
          <w:sz w:val="24"/>
          <w:u w:val="single"/>
        </w:rPr>
        <w:t>Footnote</w:t>
      </w:r>
    </w:p>
    <w:p w14:paraId="56689888" w14:textId="77777777" w:rsidR="00B048F7" w:rsidRPr="00B048F7" w:rsidRDefault="00B048F7" w:rsidP="00725F0A">
      <w:pPr>
        <w:jc w:val="both"/>
        <w:rPr>
          <w:rFonts w:ascii="Arial" w:hAnsi="Arial" w:cs="Arial"/>
          <w:noProof w:val="0"/>
          <w:sz w:val="24"/>
        </w:rPr>
      </w:pPr>
    </w:p>
    <w:p w14:paraId="05B085C2" w14:textId="466C9B39" w:rsidR="00311F5C" w:rsidRDefault="00311F5C" w:rsidP="00725F0A">
      <w:pPr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 xml:space="preserve">This version of the Rules and Constitution </w:t>
      </w:r>
      <w:r w:rsidR="00226D9C">
        <w:rPr>
          <w:rFonts w:ascii="Arial" w:hAnsi="Arial" w:cs="Arial"/>
          <w:noProof w:val="0"/>
          <w:sz w:val="24"/>
        </w:rPr>
        <w:t xml:space="preserve">was ratified and agreed by </w:t>
      </w:r>
      <w:r w:rsidR="00085653">
        <w:rPr>
          <w:rFonts w:ascii="Arial" w:hAnsi="Arial" w:cs="Arial"/>
          <w:noProof w:val="0"/>
          <w:sz w:val="24"/>
        </w:rPr>
        <w:t>the majority of</w:t>
      </w:r>
      <w:r w:rsidR="00226D9C">
        <w:rPr>
          <w:rFonts w:ascii="Arial" w:hAnsi="Arial" w:cs="Arial"/>
          <w:noProof w:val="0"/>
          <w:sz w:val="24"/>
        </w:rPr>
        <w:t xml:space="preserve"> c</w:t>
      </w:r>
      <w:r>
        <w:rPr>
          <w:rFonts w:ascii="Arial" w:hAnsi="Arial" w:cs="Arial"/>
          <w:noProof w:val="0"/>
          <w:sz w:val="24"/>
        </w:rPr>
        <w:t xml:space="preserve">lub members attending the AGM on </w:t>
      </w:r>
      <w:r w:rsidR="00F77ED0">
        <w:rPr>
          <w:rFonts w:ascii="Arial" w:hAnsi="Arial" w:cs="Arial"/>
          <w:noProof w:val="0"/>
          <w:sz w:val="24"/>
        </w:rPr>
        <w:t>2</w:t>
      </w:r>
      <w:r w:rsidR="00F77ED0" w:rsidRPr="00F77ED0">
        <w:rPr>
          <w:rFonts w:ascii="Arial" w:hAnsi="Arial" w:cs="Arial"/>
          <w:noProof w:val="0"/>
          <w:sz w:val="24"/>
          <w:vertAlign w:val="superscript"/>
        </w:rPr>
        <w:t>nd</w:t>
      </w:r>
      <w:r w:rsidR="00F77ED0">
        <w:rPr>
          <w:rFonts w:ascii="Arial" w:hAnsi="Arial" w:cs="Arial"/>
          <w:noProof w:val="0"/>
          <w:sz w:val="24"/>
        </w:rPr>
        <w:t xml:space="preserve"> January 2020</w:t>
      </w:r>
      <w:r>
        <w:rPr>
          <w:rFonts w:ascii="Arial" w:hAnsi="Arial" w:cs="Arial"/>
          <w:noProof w:val="0"/>
          <w:sz w:val="24"/>
        </w:rPr>
        <w:t xml:space="preserve"> and supersedes all previous versions which have now been archived and sit with the Club Secretary.</w:t>
      </w:r>
    </w:p>
    <w:p w14:paraId="6008099D" w14:textId="77777777" w:rsidR="00B048F7" w:rsidRDefault="00B048F7" w:rsidP="00725F0A">
      <w:pPr>
        <w:jc w:val="both"/>
        <w:rPr>
          <w:rFonts w:ascii="Arial" w:hAnsi="Arial" w:cs="Arial"/>
          <w:noProof w:val="0"/>
          <w:sz w:val="24"/>
        </w:rPr>
      </w:pPr>
    </w:p>
    <w:p w14:paraId="2F65B755" w14:textId="77777777" w:rsidR="00B048F7" w:rsidRDefault="00626EAE" w:rsidP="00725F0A">
      <w:pPr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b/>
          <w:noProof w:val="0"/>
          <w:sz w:val="24"/>
          <w:u w:val="single"/>
        </w:rPr>
        <w:t>Amendments</w:t>
      </w:r>
    </w:p>
    <w:p w14:paraId="6C3715E9" w14:textId="77777777" w:rsidR="00626EAE" w:rsidRDefault="00626EAE" w:rsidP="00725F0A">
      <w:pPr>
        <w:jc w:val="both"/>
        <w:rPr>
          <w:rFonts w:ascii="Arial" w:hAnsi="Arial" w:cs="Arial"/>
          <w:noProof w:val="0"/>
          <w:sz w:val="24"/>
        </w:rPr>
      </w:pPr>
    </w:p>
    <w:p w14:paraId="64D5785E" w14:textId="1596BFAA" w:rsidR="00626EAE" w:rsidRPr="007F4033" w:rsidRDefault="00F77ED0" w:rsidP="007F403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 w:val="0"/>
          <w:sz w:val="24"/>
        </w:rPr>
      </w:pPr>
      <w:r w:rsidRPr="007F4033">
        <w:rPr>
          <w:rFonts w:ascii="Arial" w:hAnsi="Arial" w:cs="Arial"/>
          <w:noProof w:val="0"/>
          <w:sz w:val="24"/>
        </w:rPr>
        <w:t>Available Loan equipment: 3: Constitution (m)</w:t>
      </w:r>
    </w:p>
    <w:p w14:paraId="11F59661" w14:textId="7FEA30F5" w:rsidR="007F4033" w:rsidRDefault="007F4033" w:rsidP="007F4033">
      <w:pPr>
        <w:jc w:val="both"/>
        <w:rPr>
          <w:rFonts w:ascii="Arial" w:hAnsi="Arial" w:cs="Arial"/>
          <w:noProof w:val="0"/>
          <w:sz w:val="24"/>
        </w:rPr>
      </w:pPr>
    </w:p>
    <w:p w14:paraId="5665130D" w14:textId="7E98B0DC" w:rsidR="007F4033" w:rsidRDefault="007F4033" w:rsidP="007F4033">
      <w:pPr>
        <w:jc w:val="both"/>
        <w:rPr>
          <w:rFonts w:ascii="Arial" w:hAnsi="Arial" w:cs="Arial"/>
          <w:noProof w:val="0"/>
          <w:sz w:val="24"/>
        </w:rPr>
      </w:pPr>
    </w:p>
    <w:p w14:paraId="42C5F1A4" w14:textId="3ED3F506" w:rsidR="007F4033" w:rsidRDefault="007F4033" w:rsidP="007F4033">
      <w:pPr>
        <w:jc w:val="both"/>
        <w:rPr>
          <w:rFonts w:ascii="Arial" w:hAnsi="Arial" w:cs="Arial"/>
          <w:noProof w:val="0"/>
          <w:sz w:val="24"/>
        </w:rPr>
      </w:pPr>
    </w:p>
    <w:p w14:paraId="646BB5DA" w14:textId="132C61C3" w:rsidR="007F4033" w:rsidRDefault="007F4033" w:rsidP="007F4033">
      <w:pPr>
        <w:jc w:val="both"/>
        <w:rPr>
          <w:rFonts w:ascii="Arial" w:hAnsi="Arial" w:cs="Arial"/>
          <w:noProof w:val="0"/>
          <w:sz w:val="24"/>
        </w:rPr>
      </w:pPr>
    </w:p>
    <w:p w14:paraId="28AF2918" w14:textId="62C83A7C" w:rsidR="007F4033" w:rsidRDefault="007F4033" w:rsidP="007F4033">
      <w:pPr>
        <w:jc w:val="both"/>
        <w:rPr>
          <w:rFonts w:ascii="Arial" w:hAnsi="Arial" w:cs="Arial"/>
          <w:noProof w:val="0"/>
          <w:sz w:val="24"/>
        </w:rPr>
      </w:pPr>
    </w:p>
    <w:p w14:paraId="36788CCD" w14:textId="709B7046" w:rsidR="007F4033" w:rsidRPr="007F4033" w:rsidRDefault="007F4033" w:rsidP="007F4033">
      <w:pPr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Updated 01/01/2021. TAB.</w:t>
      </w:r>
    </w:p>
    <w:sectPr w:rsidR="007F4033" w:rsidRPr="007F4033" w:rsidSect="008E2DD6">
      <w:footerReference w:type="default" r:id="rId9"/>
      <w:pgSz w:w="11909" w:h="16834"/>
      <w:pgMar w:top="1077" w:right="1134" w:bottom="1077" w:left="1134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C9B0" w14:textId="77777777" w:rsidR="00364B0B" w:rsidRDefault="00364B0B" w:rsidP="00A0522B">
      <w:r>
        <w:separator/>
      </w:r>
    </w:p>
  </w:endnote>
  <w:endnote w:type="continuationSeparator" w:id="0">
    <w:p w14:paraId="6C293FBF" w14:textId="77777777" w:rsidR="00364B0B" w:rsidRDefault="00364B0B" w:rsidP="00A0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485561241"/>
      <w:docPartObj>
        <w:docPartGallery w:val="Page Numbers (Bottom of Page)"/>
        <w:docPartUnique/>
      </w:docPartObj>
    </w:sdtPr>
    <w:sdtEndPr/>
    <w:sdtContent>
      <w:p w14:paraId="2DF6EE0E" w14:textId="01C34990" w:rsidR="00A0522B" w:rsidRPr="00A0522B" w:rsidRDefault="00085653" w:rsidP="0008565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85653">
          <w:rPr>
            <w:rFonts w:ascii="Arial" w:hAnsi="Arial" w:cs="Arial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BC4BE19" wp14:editId="28696F0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EA816" w14:textId="77777777" w:rsidR="00085653" w:rsidRDefault="00085653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C4BE1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57AEA816" w14:textId="77777777" w:rsidR="00085653" w:rsidRDefault="00085653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85653">
          <w:rPr>
            <w:rFonts w:ascii="Arial" w:hAnsi="Arial" w:cs="Arial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BDA6A4" wp14:editId="286471A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121DBE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54D4B" w14:textId="77777777" w:rsidR="00364B0B" w:rsidRDefault="00364B0B" w:rsidP="00A0522B">
      <w:r>
        <w:separator/>
      </w:r>
    </w:p>
  </w:footnote>
  <w:footnote w:type="continuationSeparator" w:id="0">
    <w:p w14:paraId="190ACC64" w14:textId="77777777" w:rsidR="00364B0B" w:rsidRDefault="00364B0B" w:rsidP="00A0522B">
      <w:r>
        <w:continuationSeparator/>
      </w:r>
    </w:p>
  </w:footnote>
  <w:footnote w:id="1">
    <w:p w14:paraId="76349580" w14:textId="77777777" w:rsidR="007254DF" w:rsidRDefault="007254DF" w:rsidP="007254DF">
      <w:pPr>
        <w:tabs>
          <w:tab w:val="left" w:pos="885"/>
        </w:tabs>
        <w:jc w:val="both"/>
        <w:rPr>
          <w:rFonts w:ascii="Arial" w:hAnsi="Arial" w:cs="Arial"/>
          <w:noProof w:val="0"/>
          <w:sz w:val="16"/>
          <w:szCs w:val="16"/>
        </w:rPr>
      </w:pPr>
      <w:r w:rsidRPr="006A027E">
        <w:rPr>
          <w:rStyle w:val="FootnoteReference"/>
        </w:rPr>
        <w:footnoteRef/>
      </w:r>
      <w:r w:rsidRPr="006A027E">
        <w:t xml:space="preserve"> </w:t>
      </w:r>
      <w:r w:rsidRPr="006A027E">
        <w:rPr>
          <w:rFonts w:ascii="Arial" w:hAnsi="Arial" w:cs="Arial"/>
          <w:noProof w:val="0"/>
          <w:sz w:val="16"/>
          <w:szCs w:val="16"/>
        </w:rPr>
        <w:t>For those joining on or after 1 October</w:t>
      </w:r>
    </w:p>
    <w:p w14:paraId="5A5836E6" w14:textId="77777777" w:rsidR="00E11755" w:rsidRPr="007A1A68" w:rsidRDefault="00E11755" w:rsidP="007A1A6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41B"/>
    <w:multiLevelType w:val="hybridMultilevel"/>
    <w:tmpl w:val="FB9E9E0E"/>
    <w:lvl w:ilvl="0" w:tplc="4DF66A78">
      <w:start w:val="1"/>
      <w:numFmt w:val="lowerLetter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5EC0"/>
    <w:multiLevelType w:val="hybridMultilevel"/>
    <w:tmpl w:val="4A2E36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E6526"/>
    <w:multiLevelType w:val="hybridMultilevel"/>
    <w:tmpl w:val="B38A4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8E"/>
    <w:multiLevelType w:val="hybridMultilevel"/>
    <w:tmpl w:val="E9C81F88"/>
    <w:lvl w:ilvl="0" w:tplc="C472EE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0CF1"/>
    <w:multiLevelType w:val="hybridMultilevel"/>
    <w:tmpl w:val="11E86C06"/>
    <w:lvl w:ilvl="0" w:tplc="ADBEEF56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C57012"/>
    <w:multiLevelType w:val="hybridMultilevel"/>
    <w:tmpl w:val="3528C93E"/>
    <w:lvl w:ilvl="0" w:tplc="F66E9444">
      <w:start w:val="1"/>
      <w:numFmt w:val="lowerLetter"/>
      <w:lvlText w:val="%1."/>
      <w:lvlJc w:val="left"/>
      <w:pPr>
        <w:ind w:left="1069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0522F1E"/>
    <w:multiLevelType w:val="hybridMultilevel"/>
    <w:tmpl w:val="B204B78E"/>
    <w:lvl w:ilvl="0" w:tplc="ADBEEF5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E62"/>
    <w:multiLevelType w:val="hybridMultilevel"/>
    <w:tmpl w:val="FAF64A62"/>
    <w:lvl w:ilvl="0" w:tplc="ADBEEF56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E7090E"/>
    <w:multiLevelType w:val="hybridMultilevel"/>
    <w:tmpl w:val="37F8ADFC"/>
    <w:lvl w:ilvl="0" w:tplc="2F70662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FF6235"/>
    <w:multiLevelType w:val="hybridMultilevel"/>
    <w:tmpl w:val="9C26060E"/>
    <w:lvl w:ilvl="0" w:tplc="A69674A6">
      <w:start w:val="1"/>
      <w:numFmt w:val="low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F32B1"/>
    <w:multiLevelType w:val="hybridMultilevel"/>
    <w:tmpl w:val="223C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584E"/>
    <w:multiLevelType w:val="hybridMultilevel"/>
    <w:tmpl w:val="CEEE40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0FD8"/>
    <w:multiLevelType w:val="hybridMultilevel"/>
    <w:tmpl w:val="23D61F22"/>
    <w:lvl w:ilvl="0" w:tplc="D5FC9D5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34260B5"/>
    <w:multiLevelType w:val="hybridMultilevel"/>
    <w:tmpl w:val="4EEC13E4"/>
    <w:lvl w:ilvl="0" w:tplc="29889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415B"/>
    <w:multiLevelType w:val="hybridMultilevel"/>
    <w:tmpl w:val="20C21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A86"/>
    <w:multiLevelType w:val="hybridMultilevel"/>
    <w:tmpl w:val="D588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437BE"/>
    <w:multiLevelType w:val="hybridMultilevel"/>
    <w:tmpl w:val="79BA5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F0CE2"/>
    <w:multiLevelType w:val="hybridMultilevel"/>
    <w:tmpl w:val="1CC6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9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2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F1"/>
    <w:rsid w:val="00000C02"/>
    <w:rsid w:val="000062FC"/>
    <w:rsid w:val="0000700D"/>
    <w:rsid w:val="00024A32"/>
    <w:rsid w:val="00085653"/>
    <w:rsid w:val="00087F28"/>
    <w:rsid w:val="000F30AE"/>
    <w:rsid w:val="000F7262"/>
    <w:rsid w:val="001031EB"/>
    <w:rsid w:val="00137E66"/>
    <w:rsid w:val="00150F8B"/>
    <w:rsid w:val="001A03E9"/>
    <w:rsid w:val="001B4E8F"/>
    <w:rsid w:val="001D3754"/>
    <w:rsid w:val="001D3E86"/>
    <w:rsid w:val="002160E0"/>
    <w:rsid w:val="00226D9C"/>
    <w:rsid w:val="0023409C"/>
    <w:rsid w:val="00255B70"/>
    <w:rsid w:val="002A3A86"/>
    <w:rsid w:val="002A4CB0"/>
    <w:rsid w:val="002C0F87"/>
    <w:rsid w:val="002D047A"/>
    <w:rsid w:val="002F52A3"/>
    <w:rsid w:val="00311F5C"/>
    <w:rsid w:val="00333A1C"/>
    <w:rsid w:val="00356308"/>
    <w:rsid w:val="003619EF"/>
    <w:rsid w:val="00364B0B"/>
    <w:rsid w:val="003918CD"/>
    <w:rsid w:val="003A3E6C"/>
    <w:rsid w:val="003A70F9"/>
    <w:rsid w:val="003D7D04"/>
    <w:rsid w:val="003E349B"/>
    <w:rsid w:val="003E4CBA"/>
    <w:rsid w:val="0040205A"/>
    <w:rsid w:val="00402678"/>
    <w:rsid w:val="00424EF2"/>
    <w:rsid w:val="0043102F"/>
    <w:rsid w:val="00434924"/>
    <w:rsid w:val="00443C08"/>
    <w:rsid w:val="00446275"/>
    <w:rsid w:val="00452A92"/>
    <w:rsid w:val="00457517"/>
    <w:rsid w:val="00457F7F"/>
    <w:rsid w:val="00465EED"/>
    <w:rsid w:val="004B410E"/>
    <w:rsid w:val="005060D7"/>
    <w:rsid w:val="00520C7D"/>
    <w:rsid w:val="00531810"/>
    <w:rsid w:val="005415E0"/>
    <w:rsid w:val="00553899"/>
    <w:rsid w:val="005A2AF1"/>
    <w:rsid w:val="005B7AE3"/>
    <w:rsid w:val="005E13C5"/>
    <w:rsid w:val="00626EAE"/>
    <w:rsid w:val="0066604E"/>
    <w:rsid w:val="00673A01"/>
    <w:rsid w:val="006A027E"/>
    <w:rsid w:val="006A6779"/>
    <w:rsid w:val="006B0233"/>
    <w:rsid w:val="006B2207"/>
    <w:rsid w:val="00700BD1"/>
    <w:rsid w:val="00714A73"/>
    <w:rsid w:val="0071696D"/>
    <w:rsid w:val="007254DF"/>
    <w:rsid w:val="00725F0A"/>
    <w:rsid w:val="00772FBE"/>
    <w:rsid w:val="007A1A68"/>
    <w:rsid w:val="007B24FB"/>
    <w:rsid w:val="007B416F"/>
    <w:rsid w:val="007D434A"/>
    <w:rsid w:val="007E7A7F"/>
    <w:rsid w:val="007F4033"/>
    <w:rsid w:val="007F45AF"/>
    <w:rsid w:val="008001CD"/>
    <w:rsid w:val="008012A1"/>
    <w:rsid w:val="00802801"/>
    <w:rsid w:val="00811A13"/>
    <w:rsid w:val="008159B4"/>
    <w:rsid w:val="0088044B"/>
    <w:rsid w:val="00893E7D"/>
    <w:rsid w:val="008A0EFC"/>
    <w:rsid w:val="008A25E1"/>
    <w:rsid w:val="008C3618"/>
    <w:rsid w:val="008E2DD6"/>
    <w:rsid w:val="008E7C5C"/>
    <w:rsid w:val="00906BCC"/>
    <w:rsid w:val="00914750"/>
    <w:rsid w:val="009160AB"/>
    <w:rsid w:val="0091625D"/>
    <w:rsid w:val="0093158D"/>
    <w:rsid w:val="00933043"/>
    <w:rsid w:val="00953FC4"/>
    <w:rsid w:val="00981704"/>
    <w:rsid w:val="009974DE"/>
    <w:rsid w:val="009B3DD1"/>
    <w:rsid w:val="00A02C9B"/>
    <w:rsid w:val="00A0522B"/>
    <w:rsid w:val="00A1185B"/>
    <w:rsid w:val="00A11C8B"/>
    <w:rsid w:val="00A132F1"/>
    <w:rsid w:val="00A263FE"/>
    <w:rsid w:val="00A30EA8"/>
    <w:rsid w:val="00A32CAF"/>
    <w:rsid w:val="00A37E3E"/>
    <w:rsid w:val="00A45D54"/>
    <w:rsid w:val="00A72AD8"/>
    <w:rsid w:val="00A77680"/>
    <w:rsid w:val="00A80B16"/>
    <w:rsid w:val="00AA67F4"/>
    <w:rsid w:val="00B0378A"/>
    <w:rsid w:val="00B048F7"/>
    <w:rsid w:val="00B1598C"/>
    <w:rsid w:val="00B168D4"/>
    <w:rsid w:val="00B423DF"/>
    <w:rsid w:val="00B62600"/>
    <w:rsid w:val="00B65FD6"/>
    <w:rsid w:val="00B76305"/>
    <w:rsid w:val="00B85F41"/>
    <w:rsid w:val="00BA147A"/>
    <w:rsid w:val="00BB020A"/>
    <w:rsid w:val="00BE6623"/>
    <w:rsid w:val="00BE68C4"/>
    <w:rsid w:val="00BF7FBE"/>
    <w:rsid w:val="00C15B8D"/>
    <w:rsid w:val="00C729D9"/>
    <w:rsid w:val="00C91D6C"/>
    <w:rsid w:val="00CA1DBD"/>
    <w:rsid w:val="00CD1A38"/>
    <w:rsid w:val="00CD5BC9"/>
    <w:rsid w:val="00CE201A"/>
    <w:rsid w:val="00CF5BA2"/>
    <w:rsid w:val="00D01416"/>
    <w:rsid w:val="00D22699"/>
    <w:rsid w:val="00D37EE3"/>
    <w:rsid w:val="00D53F05"/>
    <w:rsid w:val="00D9300F"/>
    <w:rsid w:val="00D97D4C"/>
    <w:rsid w:val="00DB4768"/>
    <w:rsid w:val="00DE63E0"/>
    <w:rsid w:val="00E10FE8"/>
    <w:rsid w:val="00E11755"/>
    <w:rsid w:val="00E11C1B"/>
    <w:rsid w:val="00E145BE"/>
    <w:rsid w:val="00E20D7A"/>
    <w:rsid w:val="00E3073E"/>
    <w:rsid w:val="00E339D3"/>
    <w:rsid w:val="00E5639B"/>
    <w:rsid w:val="00E57038"/>
    <w:rsid w:val="00E64BC9"/>
    <w:rsid w:val="00E727BB"/>
    <w:rsid w:val="00E75E76"/>
    <w:rsid w:val="00EC0A8A"/>
    <w:rsid w:val="00EF64A4"/>
    <w:rsid w:val="00F102BF"/>
    <w:rsid w:val="00F41FA9"/>
    <w:rsid w:val="00F548F1"/>
    <w:rsid w:val="00F77ED0"/>
    <w:rsid w:val="00F804E4"/>
    <w:rsid w:val="00F97FC0"/>
    <w:rsid w:val="00FA11D6"/>
    <w:rsid w:val="00FA1CC6"/>
    <w:rsid w:val="00FA76EB"/>
    <w:rsid w:val="00FC6AE3"/>
    <w:rsid w:val="00FE04E6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BB6FF"/>
  <w15:docId w15:val="{5C933C20-D901-45E5-9EFA-B270CB8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05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styleId="Heading1">
    <w:name w:val="heading 1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  <w:lang w:val="en-GB"/>
    </w:rPr>
  </w:style>
  <w:style w:type="paragraph" w:styleId="Heading2">
    <w:name w:val="heading 2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  <w:lang w:val="en-GB"/>
    </w:rPr>
  </w:style>
  <w:style w:type="paragraph" w:styleId="Heading3">
    <w:name w:val="heading 3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  <w:lang w:val="en-GB"/>
    </w:rPr>
  </w:style>
  <w:style w:type="paragraph" w:styleId="Heading4">
    <w:name w:val="heading 4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  <w:lang w:val="en-GB"/>
    </w:rPr>
  </w:style>
  <w:style w:type="paragraph" w:styleId="Heading5">
    <w:name w:val="heading 5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  <w:lang w:val="en-GB"/>
    </w:rPr>
  </w:style>
  <w:style w:type="paragraph" w:styleId="Heading6">
    <w:name w:val="heading 6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  <w:lang w:val="en-GB"/>
    </w:rPr>
  </w:style>
  <w:style w:type="paragraph" w:styleId="Heading7">
    <w:name w:val="heading 7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  <w:lang w:val="en-GB"/>
    </w:rPr>
  </w:style>
  <w:style w:type="paragraph" w:styleId="Heading8">
    <w:name w:val="heading 8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  <w:lang w:val="en-GB"/>
    </w:rPr>
  </w:style>
  <w:style w:type="paragraph" w:styleId="Heading9">
    <w:name w:val="heading 9"/>
    <w:next w:val="Normal"/>
    <w:qFormat/>
    <w:rsid w:val="00D53F05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53F05"/>
    <w:pPr>
      <w:tabs>
        <w:tab w:val="right" w:pos="142"/>
      </w:tabs>
    </w:pPr>
    <w:rPr>
      <w:rFonts w:ascii="Times New Roman" w:hAnsi="Times New Roman"/>
      <w:noProof w:val="0"/>
      <w:sz w:val="24"/>
    </w:rPr>
  </w:style>
  <w:style w:type="paragraph" w:customStyle="1" w:styleId="IssueVolumeDate-Professional">
    <w:name w:val="Issue/Volume/Date - Professional"/>
    <w:basedOn w:val="Normal"/>
    <w:rsid w:val="00A0522B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/>
      <w:autoSpaceDE/>
      <w:autoSpaceDN/>
      <w:adjustRightInd/>
      <w:spacing w:after="120"/>
      <w:textAlignment w:val="auto"/>
    </w:pPr>
    <w:rPr>
      <w:rFonts w:ascii="Arial Black" w:hAnsi="Arial Black"/>
      <w:noProof w:val="0"/>
      <w:color w:val="FFFFFF"/>
      <w:lang w:val="en-US"/>
    </w:rPr>
  </w:style>
  <w:style w:type="paragraph" w:customStyle="1" w:styleId="Title-Professional">
    <w:name w:val="Title - Professional"/>
    <w:basedOn w:val="Normal"/>
    <w:rsid w:val="00A0522B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/>
      <w:autoSpaceDE/>
      <w:autoSpaceDN/>
      <w:adjustRightInd/>
      <w:jc w:val="center"/>
      <w:textAlignment w:val="auto"/>
    </w:pPr>
    <w:rPr>
      <w:rFonts w:ascii="Arial Black" w:hAnsi="Arial Black"/>
      <w:noProof w:val="0"/>
      <w:sz w:val="7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22B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22B"/>
    <w:rPr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2B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E20D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A6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7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73E"/>
    <w:rPr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3E"/>
    <w:rPr>
      <w:b/>
      <w:bCs/>
      <w:noProof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07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073E"/>
    <w:rPr>
      <w:noProof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307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7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755"/>
    <w:rPr>
      <w:noProof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11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DCA9-216F-481E-BB11-C6F68BF2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theip.net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Davis</dc:creator>
  <cp:lastModifiedBy>Helen Blackman</cp:lastModifiedBy>
  <cp:revision>9</cp:revision>
  <cp:lastPrinted>2016-03-16T17:49:00Z</cp:lastPrinted>
  <dcterms:created xsi:type="dcterms:W3CDTF">2017-01-15T09:22:00Z</dcterms:created>
  <dcterms:modified xsi:type="dcterms:W3CDTF">2021-01-01T10:31:00Z</dcterms:modified>
</cp:coreProperties>
</file>